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5904423" w14:textId="2B29EEC1" w:rsidR="0082185E" w:rsidRPr="00305E2D" w:rsidRDefault="0082185E" w:rsidP="00305E2D">
      <w:pPr>
        <w:ind w:firstLine="645"/>
        <w:jc w:val="center"/>
        <w:rPr>
          <w:rFonts w:ascii="华文中宋" w:eastAsia="华文中宋" w:hAnsi="华文中宋" w:cs="Arial"/>
          <w:color w:val="000000"/>
          <w:sz w:val="40"/>
          <w:szCs w:val="44"/>
        </w:rPr>
      </w:pPr>
      <w:r w:rsidRPr="00305E2D">
        <w:rPr>
          <w:rFonts w:ascii="华文中宋" w:eastAsia="华文中宋" w:hAnsi="华文中宋" w:cs="Arial" w:hint="eastAsia"/>
          <w:color w:val="000000"/>
          <w:sz w:val="40"/>
          <w:szCs w:val="44"/>
        </w:rPr>
        <w:t>吴惠昌等</w:t>
      </w:r>
      <w:r w:rsidR="00305E2D" w:rsidRPr="00305E2D">
        <w:rPr>
          <w:rFonts w:ascii="华文中宋" w:eastAsia="华文中宋" w:hAnsi="华文中宋" w:cs="Arial" w:hint="eastAsia"/>
          <w:color w:val="000000"/>
          <w:sz w:val="40"/>
          <w:szCs w:val="44"/>
        </w:rPr>
        <w:t>赴</w:t>
      </w:r>
      <w:r w:rsidR="00305E2D">
        <w:rPr>
          <w:rFonts w:ascii="华文中宋" w:eastAsia="华文中宋" w:hAnsi="华文中宋" w:cs="Arial" w:hint="eastAsia"/>
          <w:color w:val="000000"/>
          <w:sz w:val="40"/>
          <w:szCs w:val="44"/>
        </w:rPr>
        <w:t>意大利、德国执行经济作物收获及加工技术交流</w:t>
      </w:r>
      <w:r w:rsidRPr="00305E2D">
        <w:rPr>
          <w:rFonts w:ascii="华文中宋" w:eastAsia="华文中宋" w:hAnsi="华文中宋" w:cs="Arial" w:hint="eastAsia"/>
          <w:color w:val="000000"/>
          <w:sz w:val="40"/>
          <w:szCs w:val="44"/>
        </w:rPr>
        <w:t>总结报告</w:t>
      </w:r>
    </w:p>
    <w:p w14:paraId="2A92BF12" w14:textId="77777777" w:rsidR="0082185E" w:rsidRPr="00DF257A" w:rsidRDefault="0082185E" w:rsidP="0082185E">
      <w:pPr>
        <w:rPr>
          <w:rFonts w:eastAsia="宋体"/>
        </w:rPr>
      </w:pPr>
    </w:p>
    <w:p w14:paraId="5AB8CC89" w14:textId="55B94B5F" w:rsidR="0082185E" w:rsidRPr="00346149" w:rsidRDefault="00346149" w:rsidP="00346149">
      <w:pPr>
        <w:jc w:val="left"/>
        <w:rPr>
          <w:rFonts w:eastAsia="宋体"/>
          <w:b/>
        </w:rPr>
      </w:pPr>
      <w:r>
        <w:rPr>
          <w:rFonts w:ascii="Times New Roman" w:eastAsia="宋体" w:hAnsi="Times New Roman" w:hint="eastAsia"/>
          <w:b/>
        </w:rPr>
        <w:t>一</w:t>
      </w:r>
      <w:r w:rsidRPr="0082185E">
        <w:rPr>
          <w:rFonts w:ascii="Times New Roman" w:eastAsia="宋体" w:hAnsi="Times New Roman" w:hint="eastAsia"/>
          <w:b/>
        </w:rPr>
        <w:t>、</w:t>
      </w:r>
      <w:r w:rsidR="0082185E" w:rsidRPr="00346149">
        <w:rPr>
          <w:rFonts w:eastAsia="宋体" w:hint="eastAsia"/>
          <w:b/>
        </w:rPr>
        <w:t>出访的基本情况：包括邀请方、出访成员信息、访问时间、访问内容等；</w:t>
      </w:r>
    </w:p>
    <w:p w14:paraId="7E8B8A0B" w14:textId="49B2E4EF" w:rsidR="0082185E" w:rsidRPr="00346149" w:rsidRDefault="0082185E" w:rsidP="00346149">
      <w:pPr>
        <w:pStyle w:val="a4"/>
        <w:jc w:val="left"/>
        <w:rPr>
          <w:rFonts w:ascii="Times New Roman" w:eastAsia="宋体" w:hAnsi="Times New Roman"/>
        </w:rPr>
      </w:pPr>
      <w:r w:rsidRPr="00346149">
        <w:rPr>
          <w:rFonts w:ascii="Times New Roman" w:eastAsia="宋体" w:hAnsi="Times New Roman" w:hint="eastAsia"/>
        </w:rPr>
        <w:t>意大利阿波斯集团和德国农业协会邀请，我所农产品收获与产后加工工程技术研究中心吴惠昌副研究员、王伯凯助理研究员、高景魁工程师、张鹏助理研究员、施印炎助理研究员拟于</w:t>
      </w:r>
      <w:r w:rsidRPr="00346149">
        <w:rPr>
          <w:rFonts w:ascii="Times New Roman" w:eastAsia="宋体" w:hAnsi="Times New Roman"/>
        </w:rPr>
        <w:t>2018</w:t>
      </w:r>
      <w:r w:rsidRPr="00346149">
        <w:rPr>
          <w:rFonts w:ascii="Times New Roman" w:eastAsia="宋体" w:hAnsi="Times New Roman" w:hint="eastAsia"/>
        </w:rPr>
        <w:t>年</w:t>
      </w:r>
      <w:r w:rsidRPr="00346149">
        <w:rPr>
          <w:rFonts w:ascii="Times New Roman" w:eastAsia="宋体" w:hAnsi="Times New Roman"/>
        </w:rPr>
        <w:t>11</w:t>
      </w:r>
      <w:r w:rsidRPr="00346149">
        <w:rPr>
          <w:rFonts w:ascii="Times New Roman" w:eastAsia="宋体" w:hAnsi="Times New Roman" w:hint="eastAsia"/>
        </w:rPr>
        <w:t>月</w:t>
      </w:r>
      <w:r w:rsidRPr="00346149">
        <w:rPr>
          <w:rFonts w:ascii="Times New Roman" w:eastAsia="宋体" w:hAnsi="Times New Roman"/>
        </w:rPr>
        <w:t>9</w:t>
      </w:r>
      <w:r w:rsidRPr="00346149">
        <w:rPr>
          <w:rFonts w:ascii="Times New Roman" w:eastAsia="宋体" w:hAnsi="Times New Roman" w:hint="eastAsia"/>
        </w:rPr>
        <w:t>日至</w:t>
      </w:r>
      <w:r w:rsidRPr="00346149">
        <w:rPr>
          <w:rFonts w:ascii="Times New Roman" w:eastAsia="宋体" w:hAnsi="Times New Roman"/>
        </w:rPr>
        <w:t>2018</w:t>
      </w:r>
      <w:r w:rsidRPr="00346149">
        <w:rPr>
          <w:rFonts w:ascii="Times New Roman" w:eastAsia="宋体" w:hAnsi="Times New Roman" w:hint="eastAsia"/>
        </w:rPr>
        <w:t>年</w:t>
      </w:r>
      <w:r w:rsidRPr="00346149">
        <w:rPr>
          <w:rFonts w:ascii="Times New Roman" w:eastAsia="宋体" w:hAnsi="Times New Roman"/>
        </w:rPr>
        <w:t>11</w:t>
      </w:r>
      <w:r w:rsidRPr="00346149">
        <w:rPr>
          <w:rFonts w:ascii="Times New Roman" w:eastAsia="宋体" w:hAnsi="Times New Roman" w:hint="eastAsia"/>
        </w:rPr>
        <w:t>月</w:t>
      </w:r>
      <w:r w:rsidRPr="00346149">
        <w:rPr>
          <w:rFonts w:ascii="Times New Roman" w:eastAsia="宋体" w:hAnsi="Times New Roman"/>
        </w:rPr>
        <w:t>16</w:t>
      </w:r>
      <w:r w:rsidRPr="00346149">
        <w:rPr>
          <w:rFonts w:ascii="Times New Roman" w:eastAsia="宋体" w:hAnsi="Times New Roman" w:hint="eastAsia"/>
        </w:rPr>
        <w:t>日赴意大利、德国执行经济作物收获及加工技术交流访问任务，境外停留</w:t>
      </w:r>
      <w:r w:rsidRPr="00346149">
        <w:rPr>
          <w:rFonts w:ascii="Times New Roman" w:eastAsia="宋体" w:hAnsi="Times New Roman"/>
        </w:rPr>
        <w:t>8</w:t>
      </w:r>
      <w:r w:rsidR="006B373D">
        <w:rPr>
          <w:rFonts w:ascii="Times New Roman" w:eastAsia="宋体" w:hAnsi="Times New Roman" w:hint="eastAsia"/>
        </w:rPr>
        <w:t>天。</w:t>
      </w:r>
    </w:p>
    <w:p w14:paraId="04181F99" w14:textId="34F955AF" w:rsidR="00424E9A" w:rsidRPr="0082185E" w:rsidRDefault="0082185E" w:rsidP="00346149">
      <w:pPr>
        <w:rPr>
          <w:rFonts w:ascii="Times New Roman" w:eastAsia="宋体" w:hAnsi="Times New Roman"/>
          <w:b/>
        </w:rPr>
      </w:pPr>
      <w:r w:rsidRPr="0082185E">
        <w:rPr>
          <w:rFonts w:ascii="Times New Roman" w:eastAsia="宋体" w:hAnsi="Times New Roman" w:hint="eastAsia"/>
          <w:b/>
        </w:rPr>
        <w:t>二</w:t>
      </w:r>
      <w:r w:rsidR="00424E9A" w:rsidRPr="0082185E">
        <w:rPr>
          <w:rFonts w:ascii="Times New Roman" w:eastAsia="宋体" w:hAnsi="Times New Roman" w:hint="eastAsia"/>
          <w:b/>
        </w:rPr>
        <w:t>、出访任务执行情况</w:t>
      </w:r>
    </w:p>
    <w:p w14:paraId="2C80DCB7" w14:textId="77777777" w:rsidR="00424E9A" w:rsidRPr="0082185E" w:rsidRDefault="00424E9A" w:rsidP="0082185E">
      <w:pPr>
        <w:ind w:firstLineChars="200" w:firstLine="422"/>
        <w:rPr>
          <w:rFonts w:ascii="Times New Roman" w:eastAsia="宋体" w:hAnsi="Times New Roman"/>
          <w:b/>
        </w:rPr>
      </w:pPr>
      <w:r w:rsidRPr="0082185E">
        <w:rPr>
          <w:rFonts w:ascii="Times New Roman" w:eastAsia="宋体" w:hAnsi="Times New Roman" w:hint="eastAsia"/>
          <w:b/>
        </w:rPr>
        <w:t>（一）总体任务完成情况</w:t>
      </w:r>
    </w:p>
    <w:p w14:paraId="1C6A3C7D" w14:textId="2F59BA89" w:rsidR="0082185E" w:rsidRPr="00346149" w:rsidRDefault="00EA134A" w:rsidP="00346149">
      <w:pPr>
        <w:ind w:firstLineChars="200" w:firstLine="420"/>
        <w:rPr>
          <w:rFonts w:ascii="Times New Roman" w:eastAsia="宋体" w:hAnsi="Times New Roman" w:hint="eastAsia"/>
        </w:rPr>
      </w:pPr>
      <w:r>
        <w:rPr>
          <w:rFonts w:ascii="Times New Roman" w:eastAsia="宋体" w:hAnsi="Times New Roman" w:hint="eastAsia"/>
        </w:rPr>
        <w:t>为了有力推进中国农科院创新工程——土下果实机械化收获技术的</w:t>
      </w:r>
      <w:r w:rsidR="0046744F">
        <w:rPr>
          <w:rFonts w:ascii="Times New Roman" w:eastAsia="宋体" w:hAnsi="Times New Roman" w:hint="eastAsia"/>
        </w:rPr>
        <w:t>任务要求</w:t>
      </w:r>
      <w:r>
        <w:rPr>
          <w:rFonts w:ascii="Times New Roman" w:eastAsia="宋体" w:hAnsi="Times New Roman" w:hint="eastAsia"/>
        </w:rPr>
        <w:t>，</w:t>
      </w:r>
      <w:r w:rsidRPr="00EA134A">
        <w:rPr>
          <w:rFonts w:ascii="Times New Roman" w:eastAsia="宋体" w:hAnsi="Times New Roman" w:hint="eastAsia"/>
        </w:rPr>
        <w:t>应意大利阿波斯集团</w:t>
      </w:r>
      <w:r>
        <w:rPr>
          <w:rFonts w:ascii="Times New Roman" w:eastAsia="宋体" w:hAnsi="Times New Roman" w:hint="eastAsia"/>
        </w:rPr>
        <w:t>（</w:t>
      </w:r>
      <w:r>
        <w:rPr>
          <w:rFonts w:ascii="Times New Roman" w:eastAsia="宋体" w:hAnsi="Times New Roman" w:hint="eastAsia"/>
        </w:rPr>
        <w:t>A</w:t>
      </w:r>
      <w:r>
        <w:rPr>
          <w:rFonts w:ascii="Times New Roman" w:eastAsia="宋体" w:hAnsi="Times New Roman"/>
        </w:rPr>
        <w:t>RBOS</w:t>
      </w:r>
      <w:r>
        <w:rPr>
          <w:rFonts w:ascii="Times New Roman" w:eastAsia="宋体" w:hAnsi="Times New Roman" w:hint="eastAsia"/>
        </w:rPr>
        <w:t>）</w:t>
      </w:r>
      <w:r w:rsidRPr="00EA134A">
        <w:rPr>
          <w:rFonts w:ascii="Times New Roman" w:eastAsia="宋体" w:hAnsi="Times New Roman" w:hint="eastAsia"/>
        </w:rPr>
        <w:t>和德国农业协会</w:t>
      </w:r>
      <w:r w:rsidRPr="00EA134A">
        <w:rPr>
          <w:rFonts w:ascii="Times New Roman" w:eastAsia="宋体" w:hAnsi="Times New Roman"/>
        </w:rPr>
        <w:t>(DLG)</w:t>
      </w:r>
      <w:r w:rsidRPr="00EA134A">
        <w:rPr>
          <w:rFonts w:ascii="Times New Roman" w:eastAsia="宋体" w:hAnsi="Times New Roman" w:hint="eastAsia"/>
        </w:rPr>
        <w:t>邀请</w:t>
      </w:r>
      <w:r w:rsidR="0046744F">
        <w:rPr>
          <w:rFonts w:ascii="Times New Roman" w:eastAsia="宋体" w:hAnsi="Times New Roman" w:hint="eastAsia"/>
        </w:rPr>
        <w:t>，</w:t>
      </w:r>
      <w:r w:rsidR="0046744F" w:rsidRPr="0046744F">
        <w:rPr>
          <w:rFonts w:ascii="Times New Roman" w:eastAsia="宋体" w:hAnsi="Times New Roman" w:hint="eastAsia"/>
        </w:rPr>
        <w:t>农产品收获与产后加工工程技术研究中心吴惠昌副研究员、王伯凯助理研究员、高景魁工程师、张鹏助理研究员、施印炎助理研究员</w:t>
      </w:r>
      <w:r w:rsidR="0046744F">
        <w:rPr>
          <w:rFonts w:ascii="Times New Roman" w:eastAsia="宋体" w:hAnsi="Times New Roman" w:hint="eastAsia"/>
        </w:rPr>
        <w:t>一行</w:t>
      </w:r>
      <w:r w:rsidR="0046744F">
        <w:rPr>
          <w:rFonts w:ascii="Times New Roman" w:eastAsia="宋体" w:hAnsi="Times New Roman" w:hint="eastAsia"/>
        </w:rPr>
        <w:t>5</w:t>
      </w:r>
      <w:r w:rsidR="0046744F">
        <w:rPr>
          <w:rFonts w:ascii="Times New Roman" w:eastAsia="宋体" w:hAnsi="Times New Roman" w:hint="eastAsia"/>
        </w:rPr>
        <w:t>人赴意大利、德国开展了为期</w:t>
      </w:r>
      <w:r w:rsidR="0046744F">
        <w:rPr>
          <w:rFonts w:ascii="Times New Roman" w:eastAsia="宋体" w:hAnsi="Times New Roman" w:hint="eastAsia"/>
        </w:rPr>
        <w:t>8</w:t>
      </w:r>
      <w:r w:rsidR="0046744F">
        <w:rPr>
          <w:rFonts w:ascii="Times New Roman" w:eastAsia="宋体" w:hAnsi="Times New Roman" w:hint="eastAsia"/>
        </w:rPr>
        <w:t>天的</w:t>
      </w:r>
      <w:r w:rsidR="0046744F" w:rsidRPr="0046744F">
        <w:rPr>
          <w:rFonts w:ascii="Times New Roman" w:eastAsia="宋体" w:hAnsi="Times New Roman" w:hint="eastAsia"/>
        </w:rPr>
        <w:t>经济作物收获及加工技术交流访问</w:t>
      </w:r>
      <w:r w:rsidR="002F4E8D">
        <w:rPr>
          <w:rFonts w:ascii="Times New Roman" w:eastAsia="宋体" w:hAnsi="Times New Roman" w:hint="eastAsia"/>
        </w:rPr>
        <w:t>任务</w:t>
      </w:r>
      <w:r w:rsidR="0046744F">
        <w:rPr>
          <w:rFonts w:ascii="Times New Roman" w:eastAsia="宋体" w:hAnsi="Times New Roman" w:hint="eastAsia"/>
        </w:rPr>
        <w:t>。</w:t>
      </w:r>
      <w:r w:rsidR="002F4E8D" w:rsidRPr="007917F0">
        <w:rPr>
          <w:rFonts w:ascii="Times New Roman" w:eastAsia="宋体" w:hAnsi="Times New Roman" w:hint="eastAsia"/>
        </w:rPr>
        <w:t>交流</w:t>
      </w:r>
      <w:r w:rsidR="002F4E8D">
        <w:rPr>
          <w:rFonts w:ascii="Times New Roman" w:eastAsia="宋体" w:hAnsi="Times New Roman" w:hint="eastAsia"/>
        </w:rPr>
        <w:t>访问期间，先后参观了</w:t>
      </w:r>
      <w:r w:rsidR="006A7E0C" w:rsidRPr="006A7E0C">
        <w:rPr>
          <w:rFonts w:ascii="Times New Roman" w:eastAsia="宋体" w:hAnsi="Times New Roman" w:hint="eastAsia"/>
        </w:rPr>
        <w:t>意大利博洛尼亚国际农机展览会</w:t>
      </w:r>
      <w:r w:rsidR="006A7E0C">
        <w:rPr>
          <w:rFonts w:ascii="Times New Roman" w:eastAsia="宋体" w:hAnsi="Times New Roman" w:hint="eastAsia"/>
        </w:rPr>
        <w:t>（</w:t>
      </w:r>
      <w:r w:rsidR="006A7E0C" w:rsidRPr="006A7E0C">
        <w:rPr>
          <w:rFonts w:ascii="Times New Roman" w:eastAsia="宋体" w:hAnsi="Times New Roman"/>
        </w:rPr>
        <w:t>EIMA2018</w:t>
      </w:r>
      <w:r w:rsidR="006A7E0C">
        <w:rPr>
          <w:rFonts w:ascii="Times New Roman" w:eastAsia="宋体" w:hAnsi="Times New Roman" w:hint="eastAsia"/>
        </w:rPr>
        <w:t>）、</w:t>
      </w:r>
      <w:r w:rsidR="006A7E0C" w:rsidRPr="006A7E0C">
        <w:rPr>
          <w:rFonts w:ascii="Times New Roman" w:eastAsia="宋体" w:hAnsi="Times New Roman" w:hint="eastAsia"/>
        </w:rPr>
        <w:t>德国汉诺威畜牧业展会</w:t>
      </w:r>
      <w:r w:rsidR="006A7E0C">
        <w:rPr>
          <w:rFonts w:ascii="Times New Roman" w:eastAsia="宋体" w:hAnsi="Times New Roman" w:hint="eastAsia"/>
        </w:rPr>
        <w:t>（</w:t>
      </w:r>
      <w:r w:rsidR="006A7E0C" w:rsidRPr="006A7E0C">
        <w:rPr>
          <w:rFonts w:ascii="Times New Roman" w:eastAsia="宋体" w:hAnsi="Times New Roman"/>
        </w:rPr>
        <w:t>Euro</w:t>
      </w:r>
      <w:r w:rsidR="006A7E0C">
        <w:rPr>
          <w:rFonts w:ascii="Times New Roman" w:eastAsia="宋体" w:hAnsi="Times New Roman"/>
        </w:rPr>
        <w:t xml:space="preserve"> </w:t>
      </w:r>
      <w:r w:rsidR="006A7E0C" w:rsidRPr="006A7E0C">
        <w:rPr>
          <w:rFonts w:ascii="Times New Roman" w:eastAsia="宋体" w:hAnsi="Times New Roman"/>
        </w:rPr>
        <w:t>Tier 2018</w:t>
      </w:r>
      <w:r w:rsidR="006A7E0C">
        <w:rPr>
          <w:rFonts w:ascii="Times New Roman" w:eastAsia="宋体" w:hAnsi="Times New Roman" w:hint="eastAsia"/>
        </w:rPr>
        <w:t>），访问了</w:t>
      </w:r>
      <w:r w:rsidR="006A7E0C" w:rsidRPr="006A7E0C">
        <w:rPr>
          <w:rFonts w:ascii="Times New Roman" w:eastAsia="宋体" w:hAnsi="Times New Roman" w:hint="eastAsia"/>
        </w:rPr>
        <w:t>欧洲高端农机具企业意大利</w:t>
      </w:r>
      <w:r w:rsidR="006A7E0C" w:rsidRPr="006A7E0C">
        <w:rPr>
          <w:rFonts w:ascii="Times New Roman" w:eastAsia="宋体" w:hAnsi="Times New Roman"/>
        </w:rPr>
        <w:t>MaterMacc(</w:t>
      </w:r>
      <w:r w:rsidR="006A7E0C" w:rsidRPr="006A7E0C">
        <w:rPr>
          <w:rFonts w:ascii="Times New Roman" w:eastAsia="宋体" w:hAnsi="Times New Roman"/>
        </w:rPr>
        <w:t>马特马克</w:t>
      </w:r>
      <w:r w:rsidR="006A7E0C" w:rsidRPr="006A7E0C">
        <w:rPr>
          <w:rFonts w:ascii="Times New Roman" w:eastAsia="宋体" w:hAnsi="Times New Roman"/>
        </w:rPr>
        <w:t>)</w:t>
      </w:r>
      <w:r w:rsidR="006A7E0C" w:rsidRPr="006A7E0C">
        <w:rPr>
          <w:rFonts w:ascii="Times New Roman" w:eastAsia="宋体" w:hAnsi="Times New Roman"/>
        </w:rPr>
        <w:t>公司</w:t>
      </w:r>
      <w:r w:rsidR="006A7E0C">
        <w:rPr>
          <w:rFonts w:ascii="Times New Roman" w:eastAsia="宋体" w:hAnsi="Times New Roman" w:hint="eastAsia"/>
        </w:rPr>
        <w:t>、</w:t>
      </w:r>
      <w:r w:rsidR="007D0E07" w:rsidRPr="007D0E07">
        <w:rPr>
          <w:rFonts w:ascii="Times New Roman" w:eastAsia="宋体" w:hAnsi="Times New Roman" w:hint="eastAsia"/>
        </w:rPr>
        <w:t>意大利</w:t>
      </w:r>
      <w:r w:rsidR="007D0E07" w:rsidRPr="007D0E07">
        <w:rPr>
          <w:rFonts w:ascii="Times New Roman" w:eastAsia="宋体" w:hAnsi="Times New Roman"/>
        </w:rPr>
        <w:t>Tonutti Wolagri Highlight</w:t>
      </w:r>
      <w:r w:rsidR="007D0E07">
        <w:rPr>
          <w:rFonts w:ascii="Times New Roman" w:eastAsia="宋体" w:hAnsi="Times New Roman"/>
        </w:rPr>
        <w:t xml:space="preserve"> S.r.l</w:t>
      </w:r>
      <w:r w:rsidR="007D0E07" w:rsidRPr="007D0E07">
        <w:rPr>
          <w:rFonts w:ascii="Times New Roman" w:eastAsia="宋体" w:hAnsi="Times New Roman" w:hint="eastAsia"/>
        </w:rPr>
        <w:t>公司</w:t>
      </w:r>
      <w:r w:rsidR="007D0E07">
        <w:rPr>
          <w:rFonts w:ascii="Times New Roman" w:eastAsia="宋体" w:hAnsi="Times New Roman" w:hint="eastAsia"/>
        </w:rPr>
        <w:t>（</w:t>
      </w:r>
      <w:r w:rsidR="007D0E07" w:rsidRPr="007D0E07">
        <w:rPr>
          <w:rFonts w:ascii="Times New Roman" w:eastAsia="宋体" w:hAnsi="Times New Roman"/>
        </w:rPr>
        <w:t>牧草</w:t>
      </w:r>
      <w:r w:rsidR="007D0E07">
        <w:rPr>
          <w:rFonts w:ascii="Times New Roman" w:eastAsia="宋体" w:hAnsi="Times New Roman" w:hint="eastAsia"/>
        </w:rPr>
        <w:t>机械化</w:t>
      </w:r>
      <w:r w:rsidR="007D0E07" w:rsidRPr="007D0E07">
        <w:rPr>
          <w:rFonts w:ascii="Times New Roman" w:eastAsia="宋体" w:hAnsi="Times New Roman"/>
        </w:rPr>
        <w:t>设备</w:t>
      </w:r>
      <w:r w:rsidR="007D0E07">
        <w:rPr>
          <w:rFonts w:ascii="Times New Roman" w:eastAsia="宋体" w:hAnsi="Times New Roman" w:hint="eastAsia"/>
        </w:rPr>
        <w:t>）。</w:t>
      </w:r>
    </w:p>
    <w:p w14:paraId="391E15C8" w14:textId="05518039" w:rsidR="00424E9A" w:rsidRPr="0082185E" w:rsidRDefault="00424E9A" w:rsidP="0082185E">
      <w:pPr>
        <w:ind w:firstLineChars="200" w:firstLine="422"/>
        <w:rPr>
          <w:rFonts w:ascii="Times New Roman" w:eastAsia="宋体" w:hAnsi="Times New Roman"/>
          <w:b/>
        </w:rPr>
      </w:pPr>
      <w:r w:rsidRPr="0082185E">
        <w:rPr>
          <w:rFonts w:ascii="Times New Roman" w:eastAsia="宋体" w:hAnsi="Times New Roman" w:hint="eastAsia"/>
          <w:b/>
        </w:rPr>
        <w:t>（</w:t>
      </w:r>
      <w:r w:rsidR="0082185E" w:rsidRPr="0082185E">
        <w:rPr>
          <w:rFonts w:ascii="Times New Roman" w:eastAsia="宋体" w:hAnsi="Times New Roman" w:hint="eastAsia"/>
          <w:b/>
        </w:rPr>
        <w:t>二</w:t>
      </w:r>
      <w:r w:rsidRPr="0082185E">
        <w:rPr>
          <w:rFonts w:ascii="Times New Roman" w:eastAsia="宋体" w:hAnsi="Times New Roman" w:hint="eastAsia"/>
          <w:b/>
        </w:rPr>
        <w:t>）主要交流活动</w:t>
      </w:r>
    </w:p>
    <w:p w14:paraId="02EB2055" w14:textId="77777777" w:rsidR="0082185E" w:rsidRPr="0082185E" w:rsidRDefault="0082185E" w:rsidP="0082185E">
      <w:pPr>
        <w:ind w:firstLineChars="200" w:firstLine="422"/>
        <w:rPr>
          <w:rFonts w:ascii="Times New Roman" w:eastAsia="宋体" w:hAnsi="Times New Roman"/>
          <w:b/>
        </w:rPr>
      </w:pPr>
      <w:r w:rsidRPr="0082185E">
        <w:rPr>
          <w:rFonts w:ascii="Times New Roman" w:eastAsia="宋体" w:hAnsi="Times New Roman" w:hint="eastAsia"/>
          <w:b/>
        </w:rPr>
        <w:t>意大利博洛尼亚国际农机展览会（</w:t>
      </w:r>
      <w:r w:rsidRPr="0082185E">
        <w:rPr>
          <w:rFonts w:ascii="Times New Roman" w:eastAsia="宋体" w:hAnsi="Times New Roman"/>
          <w:b/>
        </w:rPr>
        <w:t>EIMA2018</w:t>
      </w:r>
      <w:r w:rsidRPr="0082185E">
        <w:rPr>
          <w:rFonts w:ascii="Times New Roman" w:eastAsia="宋体" w:hAnsi="Times New Roman"/>
          <w:b/>
        </w:rPr>
        <w:t>）</w:t>
      </w:r>
    </w:p>
    <w:p w14:paraId="3F169450" w14:textId="77777777" w:rsidR="005C13F0" w:rsidRDefault="0082185E" w:rsidP="0082185E">
      <w:pPr>
        <w:ind w:firstLineChars="200" w:firstLine="420"/>
        <w:rPr>
          <w:rFonts w:ascii="Times New Roman" w:eastAsia="宋体" w:hAnsi="Times New Roman"/>
        </w:rPr>
      </w:pPr>
      <w:r w:rsidRPr="0082185E">
        <w:rPr>
          <w:rFonts w:ascii="Times New Roman" w:eastAsia="宋体" w:hAnsi="Times New Roman" w:hint="eastAsia"/>
        </w:rPr>
        <w:t>意大利农机展</w:t>
      </w:r>
      <w:r w:rsidRPr="0082185E">
        <w:rPr>
          <w:rFonts w:ascii="Times New Roman" w:eastAsia="宋体" w:hAnsi="Times New Roman"/>
        </w:rPr>
        <w:t>EIMA|</w:t>
      </w:r>
      <w:r w:rsidRPr="0082185E">
        <w:rPr>
          <w:rFonts w:ascii="Times New Roman" w:eastAsia="宋体" w:hAnsi="Times New Roman"/>
        </w:rPr>
        <w:t>意大利博洛尼亚农业机械暨园林机械展览会是国际最著名的农机及园林机械展会之一。作为世界农机主要生产国和销售国，意大利拥有众多世界级的农机厂商，而且所生产的农机产品大部分用于出口。有数据显示，早在</w:t>
      </w:r>
      <w:r w:rsidRPr="0082185E">
        <w:rPr>
          <w:rFonts w:ascii="Times New Roman" w:eastAsia="宋体" w:hAnsi="Times New Roman"/>
        </w:rPr>
        <w:t>90</w:t>
      </w:r>
      <w:r w:rsidRPr="0082185E">
        <w:rPr>
          <w:rFonts w:ascii="Times New Roman" w:eastAsia="宋体" w:hAnsi="Times New Roman"/>
        </w:rPr>
        <w:t>年代，意大利拖拉机出口量就占其总产量的百分之七十以上。菲亚特集团纽荷兰公司（</w:t>
      </w:r>
      <w:r w:rsidRPr="0082185E">
        <w:rPr>
          <w:rFonts w:ascii="Times New Roman" w:eastAsia="宋体" w:hAnsi="Times New Roman"/>
        </w:rPr>
        <w:t>NEWHOLLAND</w:t>
      </w:r>
      <w:r w:rsidRPr="0082185E">
        <w:rPr>
          <w:rFonts w:ascii="Times New Roman" w:eastAsia="宋体" w:hAnsi="Times New Roman"/>
        </w:rPr>
        <w:t>）生产的</w:t>
      </w:r>
      <w:r w:rsidRPr="0082185E">
        <w:rPr>
          <w:rFonts w:ascii="Times New Roman" w:eastAsia="宋体" w:hAnsi="Times New Roman"/>
        </w:rPr>
        <w:t>“FIATAGRI”</w:t>
      </w:r>
      <w:r w:rsidRPr="0082185E">
        <w:rPr>
          <w:rFonts w:ascii="Times New Roman" w:eastAsia="宋体" w:hAnsi="Times New Roman"/>
        </w:rPr>
        <w:t>系列拖拉机，功率从</w:t>
      </w:r>
      <w:r w:rsidRPr="0082185E">
        <w:rPr>
          <w:rFonts w:ascii="Times New Roman" w:eastAsia="宋体" w:hAnsi="Times New Roman"/>
        </w:rPr>
        <w:t>12.5kw</w:t>
      </w:r>
      <w:r w:rsidRPr="0082185E">
        <w:rPr>
          <w:rFonts w:ascii="Times New Roman" w:eastAsia="宋体" w:hAnsi="Times New Roman"/>
        </w:rPr>
        <w:t>到</w:t>
      </w:r>
      <w:r w:rsidRPr="0082185E">
        <w:rPr>
          <w:rFonts w:ascii="Times New Roman" w:eastAsia="宋体" w:hAnsi="Times New Roman"/>
        </w:rPr>
        <w:t>176.5kw</w:t>
      </w:r>
      <w:r w:rsidRPr="0082185E">
        <w:rPr>
          <w:rFonts w:ascii="Times New Roman" w:eastAsia="宋体" w:hAnsi="Times New Roman"/>
        </w:rPr>
        <w:t>（即新</w:t>
      </w:r>
      <w:r w:rsidRPr="0082185E">
        <w:rPr>
          <w:rFonts w:ascii="Times New Roman" w:eastAsia="宋体" w:hAnsi="Times New Roman"/>
        </w:rPr>
        <w:t>66C</w:t>
      </w:r>
      <w:r w:rsidRPr="0082185E">
        <w:rPr>
          <w:rFonts w:ascii="Times New Roman" w:eastAsia="宋体" w:hAnsi="Times New Roman"/>
        </w:rPr>
        <w:t>系列和新</w:t>
      </w:r>
      <w:r w:rsidRPr="0082185E">
        <w:rPr>
          <w:rFonts w:ascii="Times New Roman" w:eastAsia="宋体" w:hAnsi="Times New Roman"/>
        </w:rPr>
        <w:t>G</w:t>
      </w:r>
      <w:r w:rsidRPr="0082185E">
        <w:rPr>
          <w:rFonts w:ascii="Times New Roman" w:eastAsia="宋体" w:hAnsi="Times New Roman"/>
        </w:rPr>
        <w:t>系列）；牌号为</w:t>
      </w:r>
      <w:r w:rsidRPr="0082185E">
        <w:rPr>
          <w:rFonts w:ascii="Times New Roman" w:eastAsia="宋体" w:hAnsi="Times New Roman"/>
        </w:rPr>
        <w:t>“FORD</w:t>
      </w:r>
      <w:r w:rsidRPr="0082185E">
        <w:rPr>
          <w:rFonts w:ascii="Times New Roman" w:eastAsia="宋体" w:hAnsi="Times New Roman"/>
        </w:rPr>
        <w:t>的拖拉机有</w:t>
      </w:r>
      <w:r w:rsidRPr="0082185E">
        <w:rPr>
          <w:rFonts w:ascii="Times New Roman" w:eastAsia="宋体" w:hAnsi="Times New Roman"/>
        </w:rPr>
        <w:t>10</w:t>
      </w:r>
      <w:r w:rsidRPr="0082185E">
        <w:rPr>
          <w:rFonts w:ascii="Times New Roman" w:eastAsia="宋体" w:hAnsi="Times New Roman"/>
        </w:rPr>
        <w:t>个系列，功率从</w:t>
      </w:r>
      <w:r w:rsidRPr="0082185E">
        <w:rPr>
          <w:rFonts w:ascii="Times New Roman" w:eastAsia="宋体" w:hAnsi="Times New Roman"/>
        </w:rPr>
        <w:t>9.2kw</w:t>
      </w:r>
      <w:r w:rsidRPr="0082185E">
        <w:rPr>
          <w:rFonts w:ascii="Times New Roman" w:eastAsia="宋体" w:hAnsi="Times New Roman"/>
        </w:rPr>
        <w:t>到</w:t>
      </w:r>
      <w:r w:rsidRPr="0082185E">
        <w:rPr>
          <w:rFonts w:ascii="Times New Roman" w:eastAsia="宋体" w:hAnsi="Times New Roman"/>
        </w:rPr>
        <w:t>294kw</w:t>
      </w:r>
      <w:r w:rsidRPr="0082185E">
        <w:rPr>
          <w:rFonts w:ascii="Times New Roman" w:eastAsia="宋体" w:hAnsi="Times New Roman"/>
        </w:rPr>
        <w:t>；牌号为</w:t>
      </w:r>
      <w:r w:rsidRPr="0082185E">
        <w:rPr>
          <w:rFonts w:ascii="Times New Roman" w:eastAsia="宋体" w:hAnsi="Times New Roman"/>
        </w:rPr>
        <w:t>“NEWHOLLAND”</w:t>
      </w:r>
      <w:r w:rsidRPr="0082185E">
        <w:rPr>
          <w:rFonts w:ascii="Times New Roman" w:eastAsia="宋体" w:hAnsi="Times New Roman"/>
        </w:rPr>
        <w:t>的联合收割机有</w:t>
      </w:r>
      <w:r w:rsidRPr="0082185E">
        <w:rPr>
          <w:rFonts w:ascii="Times New Roman" w:eastAsia="宋体" w:hAnsi="Times New Roman"/>
        </w:rPr>
        <w:t>15</w:t>
      </w:r>
      <w:r w:rsidRPr="0082185E">
        <w:rPr>
          <w:rFonts w:ascii="Times New Roman" w:eastAsia="宋体" w:hAnsi="Times New Roman"/>
        </w:rPr>
        <w:t>个型号，功率为</w:t>
      </w:r>
      <w:r w:rsidRPr="0082185E">
        <w:rPr>
          <w:rFonts w:ascii="Times New Roman" w:eastAsia="宋体" w:hAnsi="Times New Roman"/>
        </w:rPr>
        <w:t>88.2k</w:t>
      </w:r>
      <w:r w:rsidRPr="0082185E">
        <w:rPr>
          <w:rFonts w:ascii="Times New Roman" w:eastAsia="宋体" w:hAnsi="Times New Roman"/>
        </w:rPr>
        <w:t>。</w:t>
      </w:r>
      <w:r w:rsidRPr="0082185E">
        <w:rPr>
          <w:rFonts w:ascii="Times New Roman" w:eastAsia="宋体" w:hAnsi="Times New Roman"/>
        </w:rPr>
        <w:t>“FIATAGRI”</w:t>
      </w:r>
      <w:r w:rsidRPr="0082185E">
        <w:rPr>
          <w:rFonts w:ascii="Times New Roman" w:eastAsia="宋体" w:hAnsi="Times New Roman"/>
        </w:rPr>
        <w:t>的联合收割机也有</w:t>
      </w:r>
      <w:r w:rsidRPr="0082185E">
        <w:rPr>
          <w:rFonts w:ascii="Times New Roman" w:eastAsia="宋体" w:hAnsi="Times New Roman"/>
        </w:rPr>
        <w:t>15</w:t>
      </w:r>
      <w:r w:rsidRPr="0082185E">
        <w:rPr>
          <w:rFonts w:ascii="Times New Roman" w:eastAsia="宋体" w:hAnsi="Times New Roman"/>
        </w:rPr>
        <w:t>个型号，功率从</w:t>
      </w:r>
      <w:r w:rsidRPr="0082185E">
        <w:rPr>
          <w:rFonts w:ascii="Times New Roman" w:eastAsia="宋体" w:hAnsi="Times New Roman"/>
        </w:rPr>
        <w:t>88.2kw</w:t>
      </w:r>
      <w:r w:rsidRPr="0082185E">
        <w:rPr>
          <w:rFonts w:ascii="Times New Roman" w:eastAsia="宋体" w:hAnsi="Times New Roman"/>
        </w:rPr>
        <w:t>至</w:t>
      </w:r>
      <w:r w:rsidRPr="0082185E">
        <w:rPr>
          <w:rFonts w:ascii="Times New Roman" w:eastAsia="宋体" w:hAnsi="Times New Roman"/>
        </w:rPr>
        <w:t>205.9kw</w:t>
      </w:r>
      <w:r w:rsidRPr="0082185E">
        <w:rPr>
          <w:rFonts w:ascii="Times New Roman" w:eastAsia="宋体" w:hAnsi="Times New Roman"/>
        </w:rPr>
        <w:t>。该公司联合收割机的市场占有率在北美达</w:t>
      </w:r>
      <w:r w:rsidRPr="0082185E">
        <w:rPr>
          <w:rFonts w:ascii="Times New Roman" w:eastAsia="宋体" w:hAnsi="Times New Roman"/>
        </w:rPr>
        <w:t>15%</w:t>
      </w:r>
      <w:r w:rsidRPr="0082185E">
        <w:rPr>
          <w:rFonts w:ascii="Times New Roman" w:eastAsia="宋体" w:hAnsi="Times New Roman"/>
        </w:rPr>
        <w:t>，在西欧达</w:t>
      </w:r>
      <w:r w:rsidRPr="0082185E">
        <w:rPr>
          <w:rFonts w:ascii="Times New Roman" w:eastAsia="宋体" w:hAnsi="Times New Roman"/>
        </w:rPr>
        <w:t>26%</w:t>
      </w:r>
      <w:r w:rsidRPr="0082185E">
        <w:rPr>
          <w:rFonts w:ascii="Times New Roman" w:eastAsia="宋体" w:hAnsi="Times New Roman"/>
        </w:rPr>
        <w:t>。其他如打捆机、青饲收获机、葡萄收获机等农业机械在北美市场占有率也达</w:t>
      </w:r>
      <w:r w:rsidRPr="0082185E">
        <w:rPr>
          <w:rFonts w:ascii="Times New Roman" w:eastAsia="宋体" w:hAnsi="Times New Roman"/>
        </w:rPr>
        <w:t>30%—40%</w:t>
      </w:r>
      <w:r w:rsidRPr="0082185E">
        <w:rPr>
          <w:rFonts w:ascii="Times New Roman" w:eastAsia="宋体" w:hAnsi="Times New Roman"/>
        </w:rPr>
        <w:t>。</w:t>
      </w:r>
      <w:r w:rsidRPr="0082185E">
        <w:rPr>
          <w:rFonts w:ascii="Times New Roman" w:eastAsia="宋体" w:hAnsi="Times New Roman" w:hint="eastAsia"/>
        </w:rPr>
        <w:t>农机企业生产自动化程度高，且员工素质良好，加上严格的科学管理，因而企业的生产效率高，人均产值大都在</w:t>
      </w:r>
      <w:r w:rsidRPr="0082185E">
        <w:rPr>
          <w:rFonts w:ascii="Times New Roman" w:eastAsia="宋体" w:hAnsi="Times New Roman"/>
        </w:rPr>
        <w:t>100</w:t>
      </w:r>
      <w:r w:rsidRPr="0082185E">
        <w:rPr>
          <w:rFonts w:ascii="Times New Roman" w:eastAsia="宋体" w:hAnsi="Times New Roman"/>
        </w:rPr>
        <w:t>万人民币</w:t>
      </w:r>
      <w:r w:rsidRPr="0082185E">
        <w:rPr>
          <w:rFonts w:ascii="Times New Roman" w:eastAsia="宋体" w:hAnsi="Times New Roman"/>
        </w:rPr>
        <w:t>/</w:t>
      </w:r>
      <w:r w:rsidRPr="0082185E">
        <w:rPr>
          <w:rFonts w:ascii="Times New Roman" w:eastAsia="宋体" w:hAnsi="Times New Roman"/>
        </w:rPr>
        <w:t>年以上。</w:t>
      </w:r>
    </w:p>
    <w:p w14:paraId="7C033B6B" w14:textId="138581E5" w:rsidR="0082185E" w:rsidRPr="0082185E" w:rsidRDefault="005C13F0" w:rsidP="0082185E">
      <w:pPr>
        <w:ind w:firstLineChars="200" w:firstLine="420"/>
        <w:rPr>
          <w:rFonts w:ascii="Times New Roman" w:eastAsia="宋体" w:hAnsi="Times New Roman"/>
        </w:rPr>
      </w:pPr>
      <w:r>
        <w:rPr>
          <w:rFonts w:ascii="Times New Roman" w:eastAsia="宋体" w:hAnsi="Times New Roman"/>
          <w:noProof/>
        </w:rPr>
        <w:drawing>
          <wp:inline distT="0" distB="0" distL="0" distR="0" wp14:anchorId="2B8FD842" wp14:editId="40D87DF4">
            <wp:extent cx="2414771" cy="1606164"/>
            <wp:effectExtent l="0" t="0" r="5080" b="0"/>
            <wp:docPr id="2" name="图片 2" descr="D:\常用\0n1y\0oo00OO\photo\20181106italy\DSC05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常用\0n1y\0oo00OO\photo\20181106italy\DSC05170.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419699" cy="1609442"/>
                    </a:xfrm>
                    <a:prstGeom prst="rect">
                      <a:avLst/>
                    </a:prstGeom>
                    <a:noFill/>
                    <a:ln>
                      <a:noFill/>
                    </a:ln>
                  </pic:spPr>
                </pic:pic>
              </a:graphicData>
            </a:graphic>
          </wp:inline>
        </w:drawing>
      </w:r>
      <w:bookmarkStart w:id="0" w:name="_GoBack"/>
      <w:r w:rsidR="003C6CC0">
        <w:rPr>
          <w:rFonts w:ascii="Times New Roman" w:eastAsia="宋体" w:hAnsi="Times New Roman"/>
          <w:noProof/>
        </w:rPr>
        <w:drawing>
          <wp:inline distT="0" distB="0" distL="0" distR="0" wp14:anchorId="22643E4A" wp14:editId="16A0B16B">
            <wp:extent cx="2409245" cy="1602487"/>
            <wp:effectExtent l="0" t="0" r="0" b="0"/>
            <wp:docPr id="7" name="图片 7" descr="D:\常用\0n1y\0oo00OO\photo\20181106italy\DSC05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常用\0n1y\0oo00OO\photo\20181106italy\DSC05145.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09270" cy="1602504"/>
                    </a:xfrm>
                    <a:prstGeom prst="rect">
                      <a:avLst/>
                    </a:prstGeom>
                    <a:noFill/>
                    <a:ln>
                      <a:noFill/>
                    </a:ln>
                  </pic:spPr>
                </pic:pic>
              </a:graphicData>
            </a:graphic>
          </wp:inline>
        </w:drawing>
      </w:r>
      <w:bookmarkEnd w:id="0"/>
    </w:p>
    <w:p w14:paraId="0932AC47" w14:textId="4773C576" w:rsidR="0082185E" w:rsidRDefault="0082185E" w:rsidP="0082185E">
      <w:pPr>
        <w:ind w:firstLineChars="200" w:firstLine="420"/>
        <w:rPr>
          <w:rFonts w:ascii="Times New Roman" w:eastAsia="宋体" w:hAnsi="Times New Roman"/>
        </w:rPr>
      </w:pPr>
      <w:r>
        <w:rPr>
          <w:rFonts w:ascii="Times New Roman" w:eastAsia="宋体" w:hAnsi="Times New Roman"/>
        </w:rPr>
        <w:t xml:space="preserve"> </w:t>
      </w:r>
      <w:r w:rsidRPr="0082185E">
        <w:rPr>
          <w:rFonts w:ascii="Times New Roman" w:eastAsia="宋体" w:hAnsi="Times New Roman" w:hint="eastAsia"/>
        </w:rPr>
        <w:t>中国的农机制造企业现面临的机遇及行业分析：中国农机出口开始向大型化转移，尤其是拖拉机和收割机械，出口金额上升。二十年后的今天，中国的农机制造企业也在大踏步实施“走出去”的战略。中国农机“走出去”没有回头路。有关数据显示，</w:t>
      </w:r>
      <w:r w:rsidRPr="0082185E">
        <w:rPr>
          <w:rFonts w:ascii="Times New Roman" w:eastAsia="宋体" w:hAnsi="Times New Roman"/>
        </w:rPr>
        <w:t>2013</w:t>
      </w:r>
      <w:r w:rsidRPr="0082185E">
        <w:rPr>
          <w:rFonts w:ascii="Times New Roman" w:eastAsia="宋体" w:hAnsi="Times New Roman"/>
        </w:rPr>
        <w:t>年中国农</w:t>
      </w:r>
      <w:r w:rsidRPr="0082185E">
        <w:rPr>
          <w:rFonts w:ascii="Times New Roman" w:eastAsia="宋体" w:hAnsi="Times New Roman"/>
        </w:rPr>
        <w:lastRenderedPageBreak/>
        <w:t>机全年累计实现进出口总额</w:t>
      </w:r>
      <w:r w:rsidRPr="0082185E">
        <w:rPr>
          <w:rFonts w:ascii="Times New Roman" w:eastAsia="宋体" w:hAnsi="Times New Roman"/>
        </w:rPr>
        <w:t>119.3</w:t>
      </w:r>
      <w:r w:rsidRPr="0082185E">
        <w:rPr>
          <w:rFonts w:ascii="Times New Roman" w:eastAsia="宋体" w:hAnsi="Times New Roman"/>
        </w:rPr>
        <w:t>亿美元，同比增长</w:t>
      </w:r>
      <w:r w:rsidRPr="0082185E">
        <w:rPr>
          <w:rFonts w:ascii="Times New Roman" w:eastAsia="宋体" w:hAnsi="Times New Roman"/>
        </w:rPr>
        <w:t>6%</w:t>
      </w:r>
      <w:r w:rsidRPr="0082185E">
        <w:rPr>
          <w:rFonts w:ascii="Times New Roman" w:eastAsia="宋体" w:hAnsi="Times New Roman"/>
        </w:rPr>
        <w:t>。在全国</w:t>
      </w:r>
      <w:r w:rsidRPr="0082185E">
        <w:rPr>
          <w:rFonts w:ascii="Times New Roman" w:eastAsia="宋体" w:hAnsi="Times New Roman"/>
        </w:rPr>
        <w:t>13</w:t>
      </w:r>
      <w:r w:rsidRPr="0082185E">
        <w:rPr>
          <w:rFonts w:ascii="Times New Roman" w:eastAsia="宋体" w:hAnsi="Times New Roman"/>
        </w:rPr>
        <w:t>个机械工业行业中，位居第三位。其中农机出口除园林机械小幅下滑，其他均呈现出不同程度增长。在发展趋势方面，中国农机出口开始向大型化转移，尤其是拖拉机和收割机械，出口金额上升。</w:t>
      </w:r>
    </w:p>
    <w:p w14:paraId="3E8F6ED7" w14:textId="4C64D7E6" w:rsidR="0082185E" w:rsidRPr="0082185E" w:rsidRDefault="0082185E" w:rsidP="0082185E">
      <w:pPr>
        <w:ind w:firstLineChars="200" w:firstLine="420"/>
        <w:jc w:val="center"/>
        <w:rPr>
          <w:rFonts w:ascii="Times New Roman" w:eastAsia="宋体" w:hAnsi="Times New Roman"/>
        </w:rPr>
      </w:pPr>
      <w:r>
        <w:rPr>
          <w:rFonts w:ascii="Times New Roman" w:eastAsia="宋体" w:hAnsi="Times New Roman"/>
          <w:noProof/>
        </w:rPr>
        <w:drawing>
          <wp:inline distT="0" distB="0" distL="0" distR="0" wp14:anchorId="367910B7" wp14:editId="70E838BE">
            <wp:extent cx="2447972" cy="1630018"/>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51835" cy="1632590"/>
                    </a:xfrm>
                    <a:prstGeom prst="rect">
                      <a:avLst/>
                    </a:prstGeom>
                    <a:noFill/>
                  </pic:spPr>
                </pic:pic>
              </a:graphicData>
            </a:graphic>
          </wp:inline>
        </w:drawing>
      </w:r>
      <w:r w:rsidR="003C6CC0">
        <w:rPr>
          <w:rFonts w:ascii="Times New Roman" w:eastAsia="宋体" w:hAnsi="Times New Roman"/>
          <w:noProof/>
        </w:rPr>
        <w:drawing>
          <wp:inline distT="0" distB="0" distL="0" distR="0" wp14:anchorId="53BB7FB9" wp14:editId="4A2D7D5B">
            <wp:extent cx="2449002" cy="1628932"/>
            <wp:effectExtent l="0" t="0" r="8890" b="0"/>
            <wp:docPr id="1" name="图片 1" descr="D:\常用\0n1y\0oo00OO\photo\20181106italy\DSC05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常用\0n1y\0oo00OO\photo\20181106italy\DSC0516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52312" cy="1631134"/>
                    </a:xfrm>
                    <a:prstGeom prst="rect">
                      <a:avLst/>
                    </a:prstGeom>
                    <a:noFill/>
                    <a:ln>
                      <a:noFill/>
                    </a:ln>
                  </pic:spPr>
                </pic:pic>
              </a:graphicData>
            </a:graphic>
          </wp:inline>
        </w:drawing>
      </w:r>
    </w:p>
    <w:p w14:paraId="7807D4FD" w14:textId="77777777" w:rsidR="0082185E" w:rsidRPr="0082185E" w:rsidRDefault="0082185E" w:rsidP="0082185E">
      <w:pPr>
        <w:ind w:firstLineChars="200" w:firstLine="422"/>
        <w:rPr>
          <w:rFonts w:ascii="Times New Roman" w:eastAsia="宋体" w:hAnsi="Times New Roman"/>
          <w:b/>
        </w:rPr>
      </w:pPr>
      <w:r w:rsidRPr="0082185E">
        <w:rPr>
          <w:rFonts w:ascii="Times New Roman" w:eastAsia="宋体" w:hAnsi="Times New Roman" w:hint="eastAsia"/>
          <w:b/>
        </w:rPr>
        <w:t>马特马克公司（</w:t>
      </w:r>
      <w:r w:rsidRPr="0082185E">
        <w:rPr>
          <w:rFonts w:ascii="Times New Roman" w:eastAsia="宋体" w:hAnsi="Times New Roman"/>
          <w:b/>
        </w:rPr>
        <w:t>MaterMacc</w:t>
      </w:r>
      <w:r w:rsidRPr="0082185E">
        <w:rPr>
          <w:rFonts w:ascii="Times New Roman" w:eastAsia="宋体" w:hAnsi="Times New Roman"/>
          <w:b/>
        </w:rPr>
        <w:t>）参观交流</w:t>
      </w:r>
    </w:p>
    <w:p w14:paraId="5F82ECC3" w14:textId="77777777" w:rsidR="0082185E" w:rsidRDefault="0082185E" w:rsidP="0082185E">
      <w:pPr>
        <w:ind w:firstLineChars="200" w:firstLine="420"/>
        <w:rPr>
          <w:rFonts w:ascii="Times New Roman" w:eastAsia="宋体" w:hAnsi="Times New Roman"/>
        </w:rPr>
      </w:pPr>
      <w:r w:rsidRPr="0082185E">
        <w:rPr>
          <w:rFonts w:ascii="Times New Roman" w:eastAsia="宋体" w:hAnsi="Times New Roman" w:hint="eastAsia"/>
        </w:rPr>
        <w:t>马特马克公司成立于</w:t>
      </w:r>
      <w:r w:rsidRPr="0082185E">
        <w:rPr>
          <w:rFonts w:ascii="Times New Roman" w:eastAsia="宋体" w:hAnsi="Times New Roman"/>
        </w:rPr>
        <w:t>1983</w:t>
      </w:r>
      <w:r w:rsidRPr="0082185E">
        <w:rPr>
          <w:rFonts w:ascii="Times New Roman" w:eastAsia="宋体" w:hAnsi="Times New Roman"/>
        </w:rPr>
        <w:t>年，是享誉欧洲乃至世界的高端农机具企业，业务覆盖全系列精量播种机、条播机、蔬菜播种机、中耕机产品，其全球领先的播种机排种器和电控系统，是马特马克拥有自主知识产权的核心技术。在雷沃重工收购前，马特马克公司经过</w:t>
      </w:r>
      <w:r w:rsidRPr="0082185E">
        <w:rPr>
          <w:rFonts w:ascii="Times New Roman" w:eastAsia="宋体" w:hAnsi="Times New Roman"/>
        </w:rPr>
        <w:t>32</w:t>
      </w:r>
      <w:r w:rsidRPr="0082185E">
        <w:rPr>
          <w:rFonts w:ascii="Times New Roman" w:eastAsia="宋体" w:hAnsi="Times New Roman"/>
        </w:rPr>
        <w:t>年的发展，已从占地</w:t>
      </w:r>
      <w:r w:rsidRPr="0082185E">
        <w:rPr>
          <w:rFonts w:ascii="Times New Roman" w:eastAsia="宋体" w:hAnsi="Times New Roman"/>
        </w:rPr>
        <w:t>400</w:t>
      </w:r>
      <w:r w:rsidRPr="0082185E">
        <w:rPr>
          <w:rFonts w:ascii="Times New Roman" w:eastAsia="宋体" w:hAnsi="Times New Roman"/>
        </w:rPr>
        <w:t>平方米发展到</w:t>
      </w:r>
      <w:r w:rsidRPr="0082185E">
        <w:rPr>
          <w:rFonts w:ascii="Times New Roman" w:eastAsia="宋体" w:hAnsi="Times New Roman"/>
        </w:rPr>
        <w:t>6</w:t>
      </w:r>
      <w:r w:rsidRPr="0082185E">
        <w:rPr>
          <w:rFonts w:ascii="Times New Roman" w:eastAsia="宋体" w:hAnsi="Times New Roman"/>
        </w:rPr>
        <w:t>万平方米，并成为欧洲乃至全球的高端农机具生产企业。在</w:t>
      </w:r>
      <w:r w:rsidRPr="0082185E">
        <w:rPr>
          <w:rFonts w:ascii="Times New Roman" w:eastAsia="宋体" w:hAnsi="Times New Roman"/>
        </w:rPr>
        <w:t>2014</w:t>
      </w:r>
      <w:r w:rsidRPr="0082185E">
        <w:rPr>
          <w:rFonts w:ascii="Times New Roman" w:eastAsia="宋体" w:hAnsi="Times New Roman"/>
        </w:rPr>
        <w:t>雷沃重工年完成收购后，马特马克工厂又在欧洲属地招聘了近</w:t>
      </w:r>
      <w:r w:rsidRPr="0082185E">
        <w:rPr>
          <w:rFonts w:ascii="Times New Roman" w:eastAsia="宋体" w:hAnsi="Times New Roman"/>
        </w:rPr>
        <w:t>20</w:t>
      </w:r>
      <w:r w:rsidRPr="0082185E">
        <w:rPr>
          <w:rFonts w:ascii="Times New Roman" w:eastAsia="宋体" w:hAnsi="Times New Roman"/>
        </w:rPr>
        <w:t>人补充到产品研发等部门，进一步开发完善在全球市场特别是符合中国市场农艺条件的产品组合。</w:t>
      </w:r>
      <w:r w:rsidRPr="0082185E">
        <w:rPr>
          <w:rFonts w:ascii="Times New Roman" w:eastAsia="宋体" w:hAnsi="Times New Roman"/>
        </w:rPr>
        <w:t>“</w:t>
      </w:r>
      <w:r w:rsidRPr="0082185E">
        <w:rPr>
          <w:rFonts w:ascii="Times New Roman" w:eastAsia="宋体" w:hAnsi="Times New Roman"/>
        </w:rPr>
        <w:t>未来中国市场会是马特马克非常重点</w:t>
      </w:r>
      <w:r w:rsidRPr="0082185E">
        <w:rPr>
          <w:rFonts w:ascii="Times New Roman" w:eastAsia="宋体" w:hAnsi="Times New Roman" w:hint="eastAsia"/>
        </w:rPr>
        <w:t>的一个目标市场，去年我们在中国的销售额是</w:t>
      </w:r>
      <w:r w:rsidRPr="0082185E">
        <w:rPr>
          <w:rFonts w:ascii="Times New Roman" w:eastAsia="宋体" w:hAnsi="Times New Roman"/>
        </w:rPr>
        <w:t>150</w:t>
      </w:r>
      <w:r w:rsidRPr="0082185E">
        <w:rPr>
          <w:rFonts w:ascii="Times New Roman" w:eastAsia="宋体" w:hAnsi="Times New Roman"/>
        </w:rPr>
        <w:t>万欧元，并购完成后今年我们在中国的销售额达到了将近</w:t>
      </w:r>
      <w:r w:rsidRPr="0082185E">
        <w:rPr>
          <w:rFonts w:ascii="Times New Roman" w:eastAsia="宋体" w:hAnsi="Times New Roman"/>
        </w:rPr>
        <w:t>550</w:t>
      </w:r>
      <w:r w:rsidRPr="0082185E">
        <w:rPr>
          <w:rFonts w:ascii="Times New Roman" w:eastAsia="宋体" w:hAnsi="Times New Roman"/>
        </w:rPr>
        <w:t>万欧元，未来在全球的市场空间也将非常巨大。马特马克公司最大的优势是精量播种。现在已经成为中国第一大粮食作物的玉米，它的产量和种植面积都超过了水稻，但是目前在这个产业里面最需要解决的是播种质量问题。据一位国内的专家介绍，他们曾在黑龙江做过试验，在同一块地里面，一边是马特马克的精密播种机，一边是国产的精密播种机，到秋收时的产量要差</w:t>
      </w:r>
      <w:r w:rsidRPr="0082185E">
        <w:rPr>
          <w:rFonts w:ascii="Times New Roman" w:eastAsia="宋体" w:hAnsi="Times New Roman"/>
        </w:rPr>
        <w:t>10%</w:t>
      </w:r>
      <w:r w:rsidRPr="0082185E">
        <w:rPr>
          <w:rFonts w:ascii="Times New Roman" w:eastAsia="宋体" w:hAnsi="Times New Roman"/>
        </w:rPr>
        <w:t>。</w:t>
      </w:r>
    </w:p>
    <w:p w14:paraId="07DE0574" w14:textId="240E2AA8" w:rsidR="003C6CC0" w:rsidRDefault="0082185E" w:rsidP="0082185E">
      <w:pPr>
        <w:ind w:firstLineChars="200" w:firstLine="420"/>
        <w:jc w:val="center"/>
        <w:rPr>
          <w:rFonts w:ascii="Times New Roman" w:eastAsia="宋体" w:hAnsi="Times New Roman"/>
        </w:rPr>
      </w:pPr>
      <w:r>
        <w:rPr>
          <w:rFonts w:ascii="Times New Roman" w:eastAsia="宋体" w:hAnsi="Times New Roman"/>
          <w:noProof/>
        </w:rPr>
        <w:drawing>
          <wp:inline distT="0" distB="0" distL="0" distR="0" wp14:anchorId="2AF9692F" wp14:editId="6E4F7490">
            <wp:extent cx="2369489" cy="177775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73423" cy="1780710"/>
                    </a:xfrm>
                    <a:prstGeom prst="rect">
                      <a:avLst/>
                    </a:prstGeom>
                    <a:noFill/>
                  </pic:spPr>
                </pic:pic>
              </a:graphicData>
            </a:graphic>
          </wp:inline>
        </w:drawing>
      </w:r>
      <w:r w:rsidR="000D0EA3">
        <w:rPr>
          <w:rFonts w:ascii="Times New Roman" w:eastAsia="宋体" w:hAnsi="Times New Roman" w:hint="eastAsia"/>
          <w:noProof/>
        </w:rPr>
        <w:drawing>
          <wp:inline distT="0" distB="0" distL="0" distR="0" wp14:anchorId="74B36D58" wp14:editId="34546398">
            <wp:extent cx="2385391" cy="1790842"/>
            <wp:effectExtent l="0" t="0" r="0" b="0"/>
            <wp:docPr id="10" name="图片 10" descr="C:\Users\222\AppData\Local\Temp\WeChat Files\f6f3675b831ec93c99e23de7e0741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222\AppData\Local\Temp\WeChat Files\f6f3675b831ec93c99e23de7e0741a5.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85279" cy="1790758"/>
                    </a:xfrm>
                    <a:prstGeom prst="rect">
                      <a:avLst/>
                    </a:prstGeom>
                    <a:noFill/>
                    <a:ln>
                      <a:noFill/>
                    </a:ln>
                  </pic:spPr>
                </pic:pic>
              </a:graphicData>
            </a:graphic>
          </wp:inline>
        </w:drawing>
      </w:r>
    </w:p>
    <w:p w14:paraId="3CC1E29C" w14:textId="6B83F107" w:rsidR="0082185E" w:rsidRDefault="003C6CC0" w:rsidP="0082185E">
      <w:pPr>
        <w:ind w:firstLineChars="200" w:firstLine="420"/>
        <w:jc w:val="center"/>
        <w:rPr>
          <w:rFonts w:ascii="Times New Roman" w:eastAsia="宋体" w:hAnsi="Times New Roman"/>
        </w:rPr>
      </w:pPr>
      <w:r>
        <w:rPr>
          <w:rFonts w:ascii="Times New Roman" w:eastAsia="宋体" w:hAnsi="Times New Roman"/>
          <w:noProof/>
        </w:rPr>
        <w:lastRenderedPageBreak/>
        <w:drawing>
          <wp:inline distT="0" distB="0" distL="0" distR="0" wp14:anchorId="583B858D" wp14:editId="57DF66EF">
            <wp:extent cx="1699905" cy="2266121"/>
            <wp:effectExtent l="0" t="0" r="0" b="1270"/>
            <wp:docPr id="8" name="图片 8" descr="C:\Users\222\AppData\Local\Temp\WeChat Files\3d1e3f0090809d173fa1bfd11bf2e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222\AppData\Local\Temp\WeChat Files\3d1e3f0090809d173fa1bfd11bf2e55.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00428" cy="2266818"/>
                    </a:xfrm>
                    <a:prstGeom prst="rect">
                      <a:avLst/>
                    </a:prstGeom>
                    <a:noFill/>
                    <a:ln>
                      <a:noFill/>
                    </a:ln>
                  </pic:spPr>
                </pic:pic>
              </a:graphicData>
            </a:graphic>
          </wp:inline>
        </w:drawing>
      </w:r>
      <w:r>
        <w:rPr>
          <w:rFonts w:ascii="Times New Roman" w:eastAsia="宋体" w:hAnsi="Times New Roman"/>
          <w:noProof/>
        </w:rPr>
        <w:drawing>
          <wp:inline distT="0" distB="0" distL="0" distR="0" wp14:anchorId="1497B23E" wp14:editId="3D6BDCB8">
            <wp:extent cx="3023195" cy="2266122"/>
            <wp:effectExtent l="0" t="0" r="6350" b="1270"/>
            <wp:docPr id="9" name="图片 9" descr="C:\Users\222\AppData\Local\Temp\WeChat Files\4eb847063e9c059bd89b44acca419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222\AppData\Local\Temp\WeChat Files\4eb847063e9c059bd89b44acca419f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23666" cy="2266475"/>
                    </a:xfrm>
                    <a:prstGeom prst="rect">
                      <a:avLst/>
                    </a:prstGeom>
                    <a:noFill/>
                    <a:ln>
                      <a:noFill/>
                    </a:ln>
                  </pic:spPr>
                </pic:pic>
              </a:graphicData>
            </a:graphic>
          </wp:inline>
        </w:drawing>
      </w:r>
    </w:p>
    <w:p w14:paraId="6DFF657E" w14:textId="30D83353" w:rsidR="003C6CC0" w:rsidRPr="0082185E" w:rsidRDefault="003C6CC0" w:rsidP="003C6CC0">
      <w:pPr>
        <w:ind w:firstLineChars="200" w:firstLine="420"/>
        <w:jc w:val="center"/>
        <w:rPr>
          <w:rFonts w:ascii="Times New Roman" w:eastAsia="宋体" w:hAnsi="Times New Roman"/>
        </w:rPr>
      </w:pPr>
    </w:p>
    <w:p w14:paraId="751F587B" w14:textId="77777777" w:rsidR="0082185E" w:rsidRPr="0082185E" w:rsidRDefault="0082185E" w:rsidP="0082185E">
      <w:pPr>
        <w:ind w:firstLineChars="200" w:firstLine="422"/>
        <w:rPr>
          <w:rFonts w:ascii="Times New Roman" w:eastAsia="宋体" w:hAnsi="Times New Roman"/>
          <w:b/>
        </w:rPr>
      </w:pPr>
      <w:r w:rsidRPr="0082185E">
        <w:rPr>
          <w:rFonts w:ascii="Times New Roman" w:eastAsia="宋体" w:hAnsi="Times New Roman" w:hint="eastAsia"/>
          <w:b/>
        </w:rPr>
        <w:t>德国农业协会</w:t>
      </w:r>
      <w:r w:rsidRPr="0082185E">
        <w:rPr>
          <w:rFonts w:ascii="Times New Roman" w:eastAsia="宋体" w:hAnsi="Times New Roman"/>
          <w:b/>
        </w:rPr>
        <w:t>(DLG)</w:t>
      </w:r>
    </w:p>
    <w:p w14:paraId="4E925068" w14:textId="77777777" w:rsidR="0082185E" w:rsidRDefault="0082185E" w:rsidP="0082185E">
      <w:pPr>
        <w:ind w:firstLineChars="200" w:firstLine="420"/>
        <w:rPr>
          <w:rFonts w:ascii="Times New Roman" w:eastAsia="宋体" w:hAnsi="Times New Roman"/>
        </w:rPr>
      </w:pPr>
      <w:r w:rsidRPr="0082185E">
        <w:rPr>
          <w:rFonts w:ascii="Times New Roman" w:eastAsia="宋体" w:hAnsi="Times New Roman" w:hint="eastAsia"/>
        </w:rPr>
        <w:t>德国农业协会</w:t>
      </w:r>
      <w:r w:rsidRPr="0082185E">
        <w:rPr>
          <w:rFonts w:ascii="Times New Roman" w:eastAsia="宋体" w:hAnsi="Times New Roman"/>
        </w:rPr>
        <w:t>(DLG)</w:t>
      </w:r>
      <w:r w:rsidRPr="0082185E">
        <w:rPr>
          <w:rFonts w:ascii="Times New Roman" w:eastAsia="宋体" w:hAnsi="Times New Roman"/>
        </w:rPr>
        <w:t>总部位于德国法兰克福，致力于促进农业和食品领域的科技进步和发展的非政府组织，是欧洲领先的食品和农业发展组织之一。自</w:t>
      </w:r>
      <w:r w:rsidRPr="0082185E">
        <w:rPr>
          <w:rFonts w:ascii="Times New Roman" w:eastAsia="宋体" w:hAnsi="Times New Roman"/>
        </w:rPr>
        <w:t>1885</w:t>
      </w:r>
      <w:r w:rsidRPr="0082185E">
        <w:rPr>
          <w:rFonts w:ascii="Times New Roman" w:eastAsia="宋体" w:hAnsi="Times New Roman"/>
        </w:rPr>
        <w:t>年创建以来，</w:t>
      </w:r>
      <w:r w:rsidRPr="0082185E">
        <w:rPr>
          <w:rFonts w:ascii="Times New Roman" w:eastAsia="宋体" w:hAnsi="Times New Roman"/>
        </w:rPr>
        <w:t>DLG</w:t>
      </w:r>
      <w:r w:rsidRPr="0082185E">
        <w:rPr>
          <w:rFonts w:ascii="Times New Roman" w:eastAsia="宋体" w:hAnsi="Times New Roman"/>
        </w:rPr>
        <w:t>已成功架起了农业和食品领域中理论和实践交流的桥梁和纽带，</w:t>
      </w:r>
      <w:r w:rsidRPr="0082185E">
        <w:rPr>
          <w:rFonts w:ascii="Times New Roman" w:eastAsia="宋体" w:hAnsi="Times New Roman"/>
        </w:rPr>
        <w:t>200</w:t>
      </w:r>
      <w:r w:rsidRPr="0082185E">
        <w:rPr>
          <w:rFonts w:ascii="Times New Roman" w:eastAsia="宋体" w:hAnsi="Times New Roman"/>
        </w:rPr>
        <w:t>多名专业人员服务于德国和德国以外的办事处</w:t>
      </w:r>
      <w:r w:rsidRPr="0082185E">
        <w:rPr>
          <w:rFonts w:ascii="Times New Roman" w:eastAsia="宋体" w:hAnsi="Times New Roman"/>
        </w:rPr>
        <w:t>(</w:t>
      </w:r>
      <w:r w:rsidRPr="0082185E">
        <w:rPr>
          <w:rFonts w:ascii="Times New Roman" w:eastAsia="宋体" w:hAnsi="Times New Roman"/>
        </w:rPr>
        <w:t>中国、波兰、瑞士、意大利、罗马尼亚、土耳其、荷兰和俄罗斯等</w:t>
      </w:r>
      <w:r w:rsidRPr="0082185E">
        <w:rPr>
          <w:rFonts w:ascii="Times New Roman" w:eastAsia="宋体" w:hAnsi="Times New Roman"/>
        </w:rPr>
        <w:t>)</w:t>
      </w:r>
      <w:r w:rsidRPr="0082185E">
        <w:rPr>
          <w:rFonts w:ascii="Times New Roman" w:eastAsia="宋体" w:hAnsi="Times New Roman"/>
        </w:rPr>
        <w:t>。</w:t>
      </w:r>
      <w:r w:rsidRPr="0082185E">
        <w:rPr>
          <w:rFonts w:ascii="Times New Roman" w:eastAsia="宋体" w:hAnsi="Times New Roman"/>
        </w:rPr>
        <w:t>DLG</w:t>
      </w:r>
      <w:r w:rsidRPr="0082185E">
        <w:rPr>
          <w:rFonts w:ascii="Times New Roman" w:eastAsia="宋体" w:hAnsi="Times New Roman"/>
        </w:rPr>
        <w:t>向全球</w:t>
      </w:r>
      <w:r w:rsidRPr="0082185E">
        <w:rPr>
          <w:rFonts w:ascii="Times New Roman" w:eastAsia="宋体" w:hAnsi="Times New Roman"/>
        </w:rPr>
        <w:t>25000</w:t>
      </w:r>
      <w:r w:rsidRPr="0082185E">
        <w:rPr>
          <w:rFonts w:ascii="Times New Roman" w:eastAsia="宋体" w:hAnsi="Times New Roman"/>
        </w:rPr>
        <w:t>多名德国和世界级会员提供专业服务，如：农业和食品技术推广，农业机械质量</w:t>
      </w:r>
      <w:r w:rsidRPr="0082185E">
        <w:rPr>
          <w:rFonts w:ascii="Times New Roman" w:eastAsia="宋体" w:hAnsi="Times New Roman"/>
        </w:rPr>
        <w:t>/</w:t>
      </w:r>
      <w:r w:rsidRPr="0082185E">
        <w:rPr>
          <w:rFonts w:ascii="Times New Roman" w:eastAsia="宋体" w:hAnsi="Times New Roman"/>
        </w:rPr>
        <w:t>安全认证，食品安全检测，出版与教育培训，农机和畜牧展览，以及田间现场指导活动等。</w:t>
      </w:r>
      <w:r w:rsidRPr="0082185E">
        <w:rPr>
          <w:rFonts w:ascii="Times New Roman" w:eastAsia="宋体" w:hAnsi="Times New Roman"/>
        </w:rPr>
        <w:t>DLG</w:t>
      </w:r>
      <w:r w:rsidRPr="0082185E">
        <w:rPr>
          <w:rFonts w:ascii="Times New Roman" w:eastAsia="宋体" w:hAnsi="Times New Roman"/>
        </w:rPr>
        <w:t>中国</w:t>
      </w:r>
      <w:r w:rsidRPr="0082185E">
        <w:rPr>
          <w:rFonts w:ascii="Times New Roman" w:eastAsia="宋体" w:hAnsi="Times New Roman" w:hint="eastAsia"/>
        </w:rPr>
        <w:t>办公室成立于</w:t>
      </w:r>
      <w:r w:rsidRPr="0082185E">
        <w:rPr>
          <w:rFonts w:ascii="Times New Roman" w:eastAsia="宋体" w:hAnsi="Times New Roman"/>
        </w:rPr>
        <w:t>2007</w:t>
      </w:r>
      <w:r w:rsidRPr="0082185E">
        <w:rPr>
          <w:rFonts w:ascii="Times New Roman" w:eastAsia="宋体" w:hAnsi="Times New Roman"/>
        </w:rPr>
        <w:t>年，在中国主要开展以下业务：</w:t>
      </w:r>
      <w:r w:rsidRPr="0082185E">
        <w:rPr>
          <w:rFonts w:ascii="Times New Roman" w:eastAsia="宋体" w:hAnsi="Times New Roman"/>
        </w:rPr>
        <w:t xml:space="preserve">1. </w:t>
      </w:r>
      <w:r w:rsidRPr="0082185E">
        <w:rPr>
          <w:rFonts w:ascii="Times New Roman" w:eastAsia="宋体" w:hAnsi="Times New Roman"/>
        </w:rPr>
        <w:t>展会项目，包括：</w:t>
      </w:r>
      <w:r w:rsidRPr="0082185E">
        <w:rPr>
          <w:rFonts w:ascii="Times New Roman" w:eastAsia="宋体" w:hAnsi="Times New Roman"/>
        </w:rPr>
        <w:t xml:space="preserve">  EuroTier </w:t>
      </w:r>
      <w:r w:rsidRPr="0082185E">
        <w:rPr>
          <w:rFonts w:ascii="Times New Roman" w:eastAsia="宋体" w:hAnsi="Times New Roman"/>
        </w:rPr>
        <w:t>德国国际畜牧展、</w:t>
      </w:r>
      <w:r w:rsidRPr="0082185E">
        <w:rPr>
          <w:rFonts w:ascii="Times New Roman" w:eastAsia="宋体" w:hAnsi="Times New Roman"/>
        </w:rPr>
        <w:t xml:space="preserve">Agritechnica </w:t>
      </w:r>
      <w:r w:rsidRPr="0082185E">
        <w:rPr>
          <w:rFonts w:ascii="Times New Roman" w:eastAsia="宋体" w:hAnsi="Times New Roman"/>
        </w:rPr>
        <w:t>德国国际农业机械展览会、中德沼气合作论坛、</w:t>
      </w:r>
      <w:r w:rsidRPr="0082185E">
        <w:rPr>
          <w:rFonts w:ascii="Times New Roman" w:eastAsia="宋体" w:hAnsi="Times New Roman"/>
        </w:rPr>
        <w:t xml:space="preserve">Hortitechnica </w:t>
      </w:r>
      <w:r w:rsidRPr="0082185E">
        <w:rPr>
          <w:rFonts w:ascii="Times New Roman" w:eastAsia="宋体" w:hAnsi="Times New Roman"/>
        </w:rPr>
        <w:t>德国果蔬种植与加工技术展览会等；</w:t>
      </w:r>
      <w:r w:rsidRPr="0082185E">
        <w:rPr>
          <w:rFonts w:ascii="Times New Roman" w:eastAsia="宋体" w:hAnsi="Times New Roman"/>
        </w:rPr>
        <w:t xml:space="preserve">2. </w:t>
      </w:r>
      <w:r w:rsidRPr="0082185E">
        <w:rPr>
          <w:rFonts w:ascii="Times New Roman" w:eastAsia="宋体" w:hAnsi="Times New Roman"/>
        </w:rPr>
        <w:t>培训项目，主要包括：</w:t>
      </w:r>
      <w:r w:rsidRPr="0082185E">
        <w:rPr>
          <w:rFonts w:ascii="Times New Roman" w:eastAsia="宋体" w:hAnsi="Times New Roman"/>
        </w:rPr>
        <w:t xml:space="preserve"> “</w:t>
      </w:r>
      <w:r w:rsidRPr="0082185E">
        <w:rPr>
          <w:rFonts w:ascii="Times New Roman" w:eastAsia="宋体" w:hAnsi="Times New Roman"/>
        </w:rPr>
        <w:t>从垃圾到能源</w:t>
      </w:r>
      <w:r w:rsidRPr="0082185E">
        <w:rPr>
          <w:rFonts w:ascii="Times New Roman" w:eastAsia="宋体" w:hAnsi="Times New Roman"/>
        </w:rPr>
        <w:t>”</w:t>
      </w:r>
      <w:r w:rsidRPr="0082185E">
        <w:rPr>
          <w:rFonts w:ascii="Times New Roman" w:eastAsia="宋体" w:hAnsi="Times New Roman"/>
        </w:rPr>
        <w:t>沼气工程培训、赴德农业培训等；</w:t>
      </w:r>
      <w:r w:rsidRPr="0082185E">
        <w:rPr>
          <w:rFonts w:ascii="Times New Roman" w:eastAsia="宋体" w:hAnsi="Times New Roman"/>
        </w:rPr>
        <w:t xml:space="preserve">3. </w:t>
      </w:r>
      <w:r w:rsidRPr="0082185E">
        <w:rPr>
          <w:rFonts w:ascii="Times New Roman" w:eastAsia="宋体" w:hAnsi="Times New Roman"/>
        </w:rPr>
        <w:t>中德政府项目：中德现代化示范农场；</w:t>
      </w:r>
      <w:r w:rsidRPr="0082185E">
        <w:rPr>
          <w:rFonts w:ascii="Times New Roman" w:eastAsia="宋体" w:hAnsi="Times New Roman"/>
        </w:rPr>
        <w:t xml:space="preserve">4. </w:t>
      </w:r>
      <w:r w:rsidRPr="0082185E">
        <w:rPr>
          <w:rFonts w:ascii="Times New Roman" w:eastAsia="宋体" w:hAnsi="Times New Roman"/>
        </w:rPr>
        <w:t>中德青年农业实用人才能力建设；</w:t>
      </w:r>
      <w:r w:rsidRPr="0082185E">
        <w:rPr>
          <w:rFonts w:ascii="Times New Roman" w:eastAsia="宋体" w:hAnsi="Times New Roman"/>
        </w:rPr>
        <w:t xml:space="preserve">5. </w:t>
      </w:r>
      <w:r w:rsidRPr="0082185E">
        <w:rPr>
          <w:rFonts w:ascii="Times New Roman" w:eastAsia="宋体" w:hAnsi="Times New Roman"/>
        </w:rPr>
        <w:t>商业咨询；</w:t>
      </w:r>
      <w:r w:rsidRPr="0082185E">
        <w:rPr>
          <w:rFonts w:ascii="Times New Roman" w:eastAsia="宋体" w:hAnsi="Times New Roman"/>
        </w:rPr>
        <w:t xml:space="preserve">6. </w:t>
      </w:r>
      <w:r w:rsidRPr="0082185E">
        <w:rPr>
          <w:rFonts w:ascii="Times New Roman" w:eastAsia="宋体" w:hAnsi="Times New Roman"/>
        </w:rPr>
        <w:t>引智项目；</w:t>
      </w:r>
      <w:r w:rsidRPr="0082185E">
        <w:rPr>
          <w:rFonts w:ascii="Times New Roman" w:eastAsia="宋体" w:hAnsi="Times New Roman"/>
        </w:rPr>
        <w:t xml:space="preserve">7. </w:t>
      </w:r>
      <w:r w:rsidRPr="0082185E">
        <w:rPr>
          <w:rFonts w:ascii="Times New Roman" w:eastAsia="宋体" w:hAnsi="Times New Roman"/>
        </w:rPr>
        <w:t>德国农业资讯等等。</w:t>
      </w:r>
    </w:p>
    <w:p w14:paraId="5E238B02" w14:textId="543B5FD9" w:rsidR="0082185E" w:rsidRPr="0082185E" w:rsidRDefault="0082185E" w:rsidP="0082185E">
      <w:pPr>
        <w:ind w:firstLineChars="200" w:firstLine="420"/>
        <w:jc w:val="center"/>
        <w:rPr>
          <w:rFonts w:ascii="Times New Roman" w:eastAsia="宋体" w:hAnsi="Times New Roman"/>
        </w:rPr>
      </w:pPr>
      <w:r>
        <w:rPr>
          <w:rFonts w:eastAsia="宋体"/>
          <w:noProof/>
        </w:rPr>
        <w:drawing>
          <wp:inline distT="0" distB="0" distL="0" distR="0" wp14:anchorId="14454E92" wp14:editId="51B5675C">
            <wp:extent cx="2882979" cy="2162755"/>
            <wp:effectExtent l="0" t="0" r="0" b="9525"/>
            <wp:docPr id="4" name="图片 4" descr="C:\Users\222\AppData\Local\Temp\WeChat Files\146046269908658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222\AppData\Local\Temp\WeChat Files\14604626990865819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6544" cy="2165429"/>
                    </a:xfrm>
                    <a:prstGeom prst="rect">
                      <a:avLst/>
                    </a:prstGeom>
                    <a:noFill/>
                    <a:ln>
                      <a:noFill/>
                    </a:ln>
                  </pic:spPr>
                </pic:pic>
              </a:graphicData>
            </a:graphic>
          </wp:inline>
        </w:drawing>
      </w:r>
    </w:p>
    <w:p w14:paraId="1498B4C7" w14:textId="77777777" w:rsidR="0082185E" w:rsidRPr="0082185E" w:rsidRDefault="0082185E" w:rsidP="0082185E">
      <w:pPr>
        <w:ind w:firstLineChars="200" w:firstLine="422"/>
        <w:rPr>
          <w:rFonts w:ascii="Times New Roman" w:eastAsia="宋体" w:hAnsi="Times New Roman"/>
          <w:b/>
        </w:rPr>
      </w:pPr>
      <w:r w:rsidRPr="0082185E">
        <w:rPr>
          <w:rFonts w:ascii="Times New Roman" w:eastAsia="宋体" w:hAnsi="Times New Roman" w:hint="eastAsia"/>
          <w:b/>
        </w:rPr>
        <w:t>汉诺威畜牧业展会（</w:t>
      </w:r>
      <w:r w:rsidRPr="0082185E">
        <w:rPr>
          <w:rFonts w:ascii="Times New Roman" w:eastAsia="宋体" w:hAnsi="Times New Roman"/>
          <w:b/>
        </w:rPr>
        <w:t>Euro Tier 2018</w:t>
      </w:r>
      <w:r w:rsidRPr="0082185E">
        <w:rPr>
          <w:rFonts w:ascii="Times New Roman" w:eastAsia="宋体" w:hAnsi="Times New Roman"/>
          <w:b/>
        </w:rPr>
        <w:t>）</w:t>
      </w:r>
    </w:p>
    <w:p w14:paraId="5F97C437" w14:textId="70245231" w:rsidR="0082185E" w:rsidRDefault="0082185E" w:rsidP="0082185E">
      <w:pPr>
        <w:ind w:firstLineChars="200" w:firstLine="420"/>
        <w:rPr>
          <w:rFonts w:ascii="Times New Roman" w:eastAsia="宋体" w:hAnsi="Times New Roman"/>
        </w:rPr>
      </w:pPr>
      <w:r w:rsidRPr="0082185E">
        <w:rPr>
          <w:rFonts w:ascii="Times New Roman" w:eastAsia="宋体" w:hAnsi="Times New Roman" w:hint="eastAsia"/>
        </w:rPr>
        <w:t>由德国农业协会（</w:t>
      </w:r>
      <w:r w:rsidRPr="0082185E">
        <w:rPr>
          <w:rFonts w:ascii="Times New Roman" w:eastAsia="宋体" w:hAnsi="Times New Roman"/>
        </w:rPr>
        <w:t>DLG</w:t>
      </w:r>
      <w:r w:rsidRPr="0082185E">
        <w:rPr>
          <w:rFonts w:ascii="Times New Roman" w:eastAsia="宋体" w:hAnsi="Times New Roman"/>
        </w:rPr>
        <w:t>）主办的世界顶级畜牧盛会</w:t>
      </w:r>
      <w:r w:rsidRPr="0082185E">
        <w:rPr>
          <w:rFonts w:ascii="Times New Roman" w:eastAsia="宋体" w:hAnsi="Times New Roman"/>
        </w:rPr>
        <w:t>EuroTier</w:t>
      </w:r>
      <w:r w:rsidRPr="0082185E">
        <w:rPr>
          <w:rFonts w:ascii="Times New Roman" w:eastAsia="宋体" w:hAnsi="Times New Roman"/>
        </w:rPr>
        <w:t>国际畜牧展，每两年举办一次，是全世界最大的畜牧业展会，其展览范围涵盖猪业、牛业、禽业、水产和农业有机废弃物处理等，涉及动物饲养繁育、畜牧机械、饲料和饲料添加剂、兽医兽药等畜牧产业链的所有环节。该展是了解和评估国际农业发展相关技术进步的重要标尺，为计划开发国际市场的农机企业搭建了一个很好的平台，参展企业能够结识到真正的客户，是中国企业进入国际市场的首选展览，是开拓海外市场最直接有效的途径。展品范围主要包括：畜牧、家禽设备；育种技术，胚胎技术及基因工</w:t>
      </w:r>
      <w:r w:rsidRPr="0082185E">
        <w:rPr>
          <w:rFonts w:ascii="Times New Roman" w:eastAsia="宋体" w:hAnsi="Times New Roman" w:hint="eastAsia"/>
        </w:rPr>
        <w:t>程、畜牧管理与饲喂技术、环境控制和环境技术。设备：饲料</w:t>
      </w:r>
      <w:r w:rsidRPr="0082185E">
        <w:rPr>
          <w:rFonts w:ascii="Times New Roman" w:eastAsia="宋体" w:hAnsi="Times New Roman" w:hint="eastAsia"/>
        </w:rPr>
        <w:lastRenderedPageBreak/>
        <w:t>机械、饲料添加剂加工设备、饲料生产与储备、动物畜舍与建设、挤奶与制冷机械设备、粪肥处理机械设备、畜牧、家禽疾病的预防，治疗及保健技术与设备、兽药、疫苗产品及动物保健品生产设备、畜牧机械、孵化机械、温控设备、饮水设备及其它养殖设备、畜产品加工机械、肉类屠宰设备、肉类加工设备、蛋制品加工设备。其他：运输设备与服务、生物质能源与本地化供应等。每届都吸引了来自全球各国的展商与观众，能够通过这一平台树立并深化与客户的商业往来，及时发现业界创新产品，为来自全球的供应商、经销代理商、用户及行业专家供给了业务洽谈、项目出资、技术协作、学术讨论的理想平台。到时世界闻名厂商聚集于此，是获得世界间协作的极好时机。让前来与会者，不论是参展商还是观众，</w:t>
      </w:r>
      <w:r>
        <w:rPr>
          <w:rFonts w:ascii="Times New Roman" w:eastAsia="宋体" w:hAnsi="Times New Roman" w:hint="eastAsia"/>
        </w:rPr>
        <w:t>都不虚此行。毋庸置疑，这是一个了解全球农业机械与设备的绝佳展会。</w:t>
      </w:r>
    </w:p>
    <w:p w14:paraId="3C721F28" w14:textId="2232A8DC" w:rsidR="0082185E" w:rsidRPr="0082185E" w:rsidRDefault="0082185E" w:rsidP="0082185E">
      <w:pPr>
        <w:ind w:firstLineChars="200" w:firstLine="420"/>
        <w:jc w:val="center"/>
        <w:rPr>
          <w:rFonts w:ascii="Times New Roman" w:eastAsia="宋体" w:hAnsi="Times New Roman"/>
        </w:rPr>
      </w:pPr>
      <w:r>
        <w:rPr>
          <w:rFonts w:ascii="Times New Roman" w:eastAsia="宋体" w:hAnsi="Times New Roman"/>
          <w:noProof/>
        </w:rPr>
        <w:drawing>
          <wp:inline distT="0" distB="0" distL="0" distR="0" wp14:anchorId="13DA24B0" wp14:editId="295CFA20">
            <wp:extent cx="2723661" cy="2043485"/>
            <wp:effectExtent l="0" t="0" r="63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26209" cy="2045397"/>
                    </a:xfrm>
                    <a:prstGeom prst="rect">
                      <a:avLst/>
                    </a:prstGeom>
                    <a:noFill/>
                  </pic:spPr>
                </pic:pic>
              </a:graphicData>
            </a:graphic>
          </wp:inline>
        </w:drawing>
      </w:r>
    </w:p>
    <w:p w14:paraId="556CE56F" w14:textId="4A76894B" w:rsidR="00854682" w:rsidRDefault="00854682" w:rsidP="00854682">
      <w:pPr>
        <w:ind w:firstLineChars="200" w:firstLine="420"/>
        <w:rPr>
          <w:rFonts w:ascii="Times New Roman" w:eastAsia="宋体" w:hAnsi="Times New Roman"/>
        </w:rPr>
      </w:pPr>
      <w:r w:rsidRPr="00854682">
        <w:rPr>
          <w:rFonts w:ascii="Times New Roman" w:eastAsia="宋体" w:hAnsi="Times New Roman"/>
        </w:rPr>
        <w:t>Euro</w:t>
      </w:r>
      <w:r>
        <w:rPr>
          <w:rFonts w:ascii="Times New Roman" w:eastAsia="宋体" w:hAnsi="Times New Roman"/>
        </w:rPr>
        <w:t xml:space="preserve"> </w:t>
      </w:r>
      <w:r w:rsidRPr="00854682">
        <w:rPr>
          <w:rFonts w:ascii="Times New Roman" w:eastAsia="宋体" w:hAnsi="Times New Roman"/>
        </w:rPr>
        <w:t xml:space="preserve">Tier </w:t>
      </w:r>
      <w:r w:rsidRPr="00854682">
        <w:rPr>
          <w:rFonts w:ascii="Times New Roman" w:eastAsia="宋体" w:hAnsi="Times New Roman"/>
        </w:rPr>
        <w:t>是世界顶级的畜牧业机械和设备、饲料和饲料添加剂、动保、兽药等的展览盛会，被誉为全世界规模最大、最专业、最具影响力的畜牧展</w:t>
      </w:r>
      <w:r>
        <w:rPr>
          <w:rFonts w:ascii="Times New Roman" w:eastAsia="宋体" w:hAnsi="Times New Roman" w:hint="eastAsia"/>
        </w:rPr>
        <w:t>，</w:t>
      </w:r>
      <w:r w:rsidRPr="00854682">
        <w:rPr>
          <w:rFonts w:ascii="Times New Roman" w:eastAsia="宋体" w:hAnsi="Times New Roman"/>
        </w:rPr>
        <w:t>是获取畜牧业创新成果和发展趋势、与全世界畜牧领域专业人士交流洽谈的最理想平台</w:t>
      </w:r>
      <w:r>
        <w:rPr>
          <w:rFonts w:ascii="Times New Roman" w:eastAsia="宋体" w:hAnsi="Times New Roman" w:hint="eastAsia"/>
        </w:rPr>
        <w:t>。</w:t>
      </w:r>
      <w:r w:rsidR="00D0722E">
        <w:rPr>
          <w:rFonts w:ascii="Times New Roman" w:eastAsia="宋体" w:hAnsi="Times New Roman" w:hint="eastAsia"/>
        </w:rPr>
        <w:t>根据团队相关的研究方向，重点观摩了</w:t>
      </w:r>
      <w:r w:rsidR="00F91923" w:rsidRPr="00F91923">
        <w:rPr>
          <w:rFonts w:ascii="Times New Roman" w:eastAsia="宋体" w:hAnsi="Times New Roman" w:hint="eastAsia"/>
        </w:rPr>
        <w:t>农产品收获及产后加工</w:t>
      </w:r>
      <w:r w:rsidR="00F91923">
        <w:rPr>
          <w:rFonts w:ascii="Times New Roman" w:eastAsia="宋体" w:hAnsi="Times New Roman" w:hint="eastAsia"/>
        </w:rPr>
        <w:t>、筛选、分级</w:t>
      </w:r>
      <w:r w:rsidR="00F91923" w:rsidRPr="00F91923">
        <w:rPr>
          <w:rFonts w:ascii="Times New Roman" w:eastAsia="宋体" w:hAnsi="Times New Roman" w:hint="eastAsia"/>
        </w:rPr>
        <w:t>机械</w:t>
      </w:r>
      <w:r w:rsidR="00F91923">
        <w:rPr>
          <w:rFonts w:ascii="Times New Roman" w:eastAsia="宋体" w:hAnsi="Times New Roman" w:hint="eastAsia"/>
        </w:rPr>
        <w:t>，</w:t>
      </w:r>
      <w:r w:rsidR="00F91923" w:rsidRPr="00F91923">
        <w:rPr>
          <w:rFonts w:ascii="Times New Roman" w:eastAsia="宋体" w:hAnsi="Times New Roman" w:hint="eastAsia"/>
        </w:rPr>
        <w:t>了解</w:t>
      </w:r>
      <w:r w:rsidR="00F91923">
        <w:rPr>
          <w:rFonts w:ascii="Times New Roman" w:eastAsia="宋体" w:hAnsi="Times New Roman" w:hint="eastAsia"/>
        </w:rPr>
        <w:t>本领域产后加工机械装备</w:t>
      </w:r>
      <w:r w:rsidR="00F91923" w:rsidRPr="00F91923">
        <w:rPr>
          <w:rFonts w:ascii="Times New Roman" w:eastAsia="宋体" w:hAnsi="Times New Roman" w:hint="eastAsia"/>
        </w:rPr>
        <w:t>的发展方向和趋势。</w:t>
      </w:r>
      <w:r w:rsidR="00826F5E">
        <w:rPr>
          <w:rFonts w:ascii="Times New Roman" w:eastAsia="宋体" w:hAnsi="Times New Roman" w:hint="eastAsia"/>
        </w:rPr>
        <w:t>针对参展产品，</w:t>
      </w:r>
      <w:r w:rsidR="007D4E0A">
        <w:rPr>
          <w:rFonts w:ascii="Times New Roman" w:eastAsia="宋体" w:hAnsi="Times New Roman" w:hint="eastAsia"/>
        </w:rPr>
        <w:t>通过展位可视化视频循环播放加深感观印象，详细了解其工作过程、关键结构设计、智能控制系统等，并</w:t>
      </w:r>
      <w:r w:rsidR="00826F5E">
        <w:rPr>
          <w:rFonts w:ascii="Times New Roman" w:eastAsia="宋体" w:hAnsi="Times New Roman" w:hint="eastAsia"/>
        </w:rPr>
        <w:t>与企业技术人员进行深入交流</w:t>
      </w:r>
      <w:r w:rsidR="007D4E0A" w:rsidRPr="004E099A">
        <w:rPr>
          <w:rFonts w:ascii="Times New Roman" w:eastAsia="宋体" w:hAnsi="Times New Roman"/>
        </w:rPr>
        <w:t>种子包衣、丸化、清选、分级等技术</w:t>
      </w:r>
      <w:r w:rsidR="00826F5E">
        <w:rPr>
          <w:rFonts w:ascii="Times New Roman" w:eastAsia="宋体" w:hAnsi="Times New Roman" w:hint="eastAsia"/>
        </w:rPr>
        <w:t>，</w:t>
      </w:r>
      <w:r w:rsidR="007D4E0A">
        <w:rPr>
          <w:rFonts w:ascii="Times New Roman" w:eastAsia="宋体" w:hAnsi="Times New Roman" w:hint="eastAsia"/>
        </w:rPr>
        <w:t>讨论和展望了产品的应用前景。</w:t>
      </w:r>
      <w:r w:rsidR="007D4E0A">
        <w:rPr>
          <w:rFonts w:ascii="Times New Roman" w:eastAsia="宋体" w:hAnsi="Times New Roman"/>
        </w:rPr>
        <w:t>此</w:t>
      </w:r>
      <w:r w:rsidR="007D4E0A" w:rsidRPr="004E099A">
        <w:rPr>
          <w:rFonts w:ascii="Times New Roman" w:eastAsia="宋体" w:hAnsi="Times New Roman"/>
        </w:rPr>
        <w:t>外，</w:t>
      </w:r>
      <w:r w:rsidR="007D4E0A">
        <w:rPr>
          <w:rFonts w:ascii="Times New Roman" w:eastAsia="宋体" w:hAnsi="Times New Roman" w:hint="eastAsia"/>
        </w:rPr>
        <w:t>团队还</w:t>
      </w:r>
      <w:r w:rsidR="007D4E0A">
        <w:rPr>
          <w:rFonts w:ascii="Times New Roman" w:eastAsia="宋体" w:hAnsi="Times New Roman"/>
        </w:rPr>
        <w:t>观摩</w:t>
      </w:r>
      <w:r w:rsidR="007D4E0A" w:rsidRPr="004E099A">
        <w:rPr>
          <w:rFonts w:ascii="Times New Roman" w:eastAsia="宋体" w:hAnsi="Times New Roman"/>
        </w:rPr>
        <w:t>了</w:t>
      </w:r>
      <w:r w:rsidR="007D4E0A" w:rsidRPr="004E099A">
        <w:rPr>
          <w:rFonts w:ascii="Times New Roman" w:eastAsia="宋体" w:hAnsi="Times New Roman"/>
        </w:rPr>
        <w:t>GAUGELE</w:t>
      </w:r>
      <w:r w:rsidR="007D4E0A" w:rsidRPr="004E099A">
        <w:rPr>
          <w:rFonts w:ascii="Times New Roman" w:eastAsia="宋体" w:hAnsi="Times New Roman"/>
        </w:rPr>
        <w:t>、</w:t>
      </w:r>
      <w:r w:rsidR="007D4E0A" w:rsidRPr="004E099A">
        <w:rPr>
          <w:rFonts w:ascii="Times New Roman" w:eastAsia="宋体" w:hAnsi="Times New Roman"/>
        </w:rPr>
        <w:t>SORMA GROUP</w:t>
      </w:r>
      <w:r w:rsidR="007D4E0A" w:rsidRPr="004E099A">
        <w:rPr>
          <w:rFonts w:ascii="Times New Roman" w:eastAsia="宋体" w:hAnsi="Times New Roman"/>
        </w:rPr>
        <w:t>等公司</w:t>
      </w:r>
      <w:r w:rsidR="007D4E0A">
        <w:rPr>
          <w:rFonts w:ascii="Times New Roman" w:eastAsia="宋体" w:hAnsi="Times New Roman" w:hint="eastAsia"/>
        </w:rPr>
        <w:t>研发的</w:t>
      </w:r>
      <w:r w:rsidR="007D4E0A" w:rsidRPr="004E099A">
        <w:rPr>
          <w:rFonts w:ascii="Times New Roman" w:eastAsia="宋体" w:hAnsi="Times New Roman"/>
        </w:rPr>
        <w:t>的用于马铃薯、洋葱、蔬菜等农产品的储藏和产后处理设备，并与参</w:t>
      </w:r>
      <w:r w:rsidR="007D4E0A" w:rsidRPr="004E099A">
        <w:rPr>
          <w:rFonts w:ascii="Times New Roman" w:eastAsia="宋体" w:hAnsi="Times New Roman" w:hint="eastAsia"/>
        </w:rPr>
        <w:t>展商交流了定量分装、冷藏等产后加工技术，为优化提升我国农产品收获及产后加工设备提供了重要借鉴。</w:t>
      </w:r>
      <w:r w:rsidRPr="000F07BB">
        <w:rPr>
          <w:rFonts w:ascii="Times New Roman" w:eastAsia="宋体" w:hAnsi="Times New Roman"/>
        </w:rPr>
        <w:t>通过这次考察交流活动</w:t>
      </w:r>
      <w:r w:rsidR="007D4E0A">
        <w:rPr>
          <w:rFonts w:ascii="Times New Roman" w:eastAsia="宋体" w:hAnsi="Times New Roman" w:hint="eastAsia"/>
        </w:rPr>
        <w:t>，</w:t>
      </w:r>
      <w:r w:rsidRPr="000F07BB">
        <w:rPr>
          <w:rFonts w:ascii="Times New Roman" w:eastAsia="宋体" w:hAnsi="Times New Roman"/>
        </w:rPr>
        <w:t>了解了世界先进农机企业的先进机具，探讨了</w:t>
      </w:r>
      <w:r w:rsidR="007D4E0A">
        <w:rPr>
          <w:rFonts w:ascii="Times New Roman" w:eastAsia="宋体" w:hAnsi="Times New Roman" w:hint="eastAsia"/>
        </w:rPr>
        <w:t>农产品收获与产后加工工程</w:t>
      </w:r>
      <w:r w:rsidRPr="000F07BB">
        <w:rPr>
          <w:rFonts w:ascii="Times New Roman" w:eastAsia="宋体" w:hAnsi="Times New Roman"/>
        </w:rPr>
        <w:t>相关技术，</w:t>
      </w:r>
      <w:r w:rsidR="007D4E0A">
        <w:rPr>
          <w:rFonts w:ascii="Times New Roman" w:eastAsia="宋体" w:hAnsi="Times New Roman"/>
        </w:rPr>
        <w:t>基本</w:t>
      </w:r>
      <w:r w:rsidRPr="000F07BB">
        <w:rPr>
          <w:rFonts w:ascii="Times New Roman" w:eastAsia="宋体" w:hAnsi="Times New Roman"/>
        </w:rPr>
        <w:t>完成了此次考察交流的任务，达到了预期目标</w:t>
      </w:r>
      <w:r w:rsidR="007D4E0A">
        <w:rPr>
          <w:rFonts w:ascii="Times New Roman" w:eastAsia="宋体" w:hAnsi="Times New Roman" w:hint="eastAsia"/>
        </w:rPr>
        <w:t>，</w:t>
      </w:r>
      <w:r w:rsidRPr="004E099A">
        <w:rPr>
          <w:rFonts w:ascii="Times New Roman" w:eastAsia="宋体" w:hAnsi="Times New Roman"/>
        </w:rPr>
        <w:t>为进一步</w:t>
      </w:r>
      <w:r w:rsidR="007D4E0A">
        <w:rPr>
          <w:rFonts w:ascii="Times New Roman" w:eastAsia="宋体" w:hAnsi="Times New Roman"/>
        </w:rPr>
        <w:t>设计</w:t>
      </w:r>
      <w:r w:rsidR="007D4E0A">
        <w:rPr>
          <w:rFonts w:ascii="Times New Roman" w:eastAsia="宋体" w:hAnsi="Times New Roman" w:hint="eastAsia"/>
        </w:rPr>
        <w:t>、</w:t>
      </w:r>
      <w:r w:rsidRPr="004E099A">
        <w:rPr>
          <w:rFonts w:ascii="Times New Roman" w:eastAsia="宋体" w:hAnsi="Times New Roman"/>
        </w:rPr>
        <w:t>改进适用于我国国情的</w:t>
      </w:r>
      <w:r w:rsidR="007D4E0A" w:rsidRPr="007D4E0A">
        <w:rPr>
          <w:rFonts w:ascii="Times New Roman" w:eastAsia="宋体" w:hAnsi="Times New Roman" w:hint="eastAsia"/>
        </w:rPr>
        <w:t>农产品收获与产后加工</w:t>
      </w:r>
      <w:r w:rsidRPr="004E099A">
        <w:rPr>
          <w:rFonts w:ascii="Times New Roman" w:eastAsia="宋体" w:hAnsi="Times New Roman"/>
        </w:rPr>
        <w:t>机械提供参考。</w:t>
      </w:r>
    </w:p>
    <w:p w14:paraId="45C0D013" w14:textId="3035F473" w:rsidR="00424E9A" w:rsidRPr="00424E9A" w:rsidRDefault="00424E9A" w:rsidP="00424E9A">
      <w:pPr>
        <w:ind w:firstLineChars="200" w:firstLine="420"/>
        <w:rPr>
          <w:rFonts w:ascii="Times New Roman" w:eastAsia="宋体" w:hAnsi="Times New Roman"/>
        </w:rPr>
      </w:pPr>
    </w:p>
    <w:p w14:paraId="16094281" w14:textId="72ECD231" w:rsidR="00424E9A" w:rsidRPr="0082185E" w:rsidRDefault="00424E9A" w:rsidP="0082185E">
      <w:pPr>
        <w:ind w:firstLineChars="200" w:firstLine="422"/>
        <w:rPr>
          <w:rFonts w:ascii="Times New Roman" w:eastAsia="宋体" w:hAnsi="Times New Roman"/>
          <w:b/>
        </w:rPr>
      </w:pPr>
      <w:r w:rsidRPr="0082185E">
        <w:rPr>
          <w:rFonts w:ascii="Times New Roman" w:eastAsia="宋体" w:hAnsi="Times New Roman" w:hint="eastAsia"/>
          <w:b/>
        </w:rPr>
        <w:t>（</w:t>
      </w:r>
      <w:r w:rsidR="0082185E" w:rsidRPr="0082185E">
        <w:rPr>
          <w:rFonts w:ascii="Times New Roman" w:eastAsia="宋体" w:hAnsi="Times New Roman" w:hint="eastAsia"/>
          <w:b/>
        </w:rPr>
        <w:t>三</w:t>
      </w:r>
      <w:r w:rsidRPr="0082185E">
        <w:rPr>
          <w:rFonts w:ascii="Times New Roman" w:eastAsia="宋体" w:hAnsi="Times New Roman" w:hint="eastAsia"/>
          <w:b/>
        </w:rPr>
        <w:t>）到访国家农业装备技术发展情况</w:t>
      </w:r>
    </w:p>
    <w:p w14:paraId="1B007F70" w14:textId="71A58288" w:rsidR="0082185E" w:rsidRPr="0082185E" w:rsidRDefault="0082185E" w:rsidP="0082185E">
      <w:pPr>
        <w:ind w:firstLineChars="200" w:firstLine="422"/>
        <w:rPr>
          <w:rFonts w:ascii="Times New Roman" w:eastAsia="宋体" w:hAnsi="Times New Roman"/>
          <w:b/>
        </w:rPr>
      </w:pPr>
      <w:r w:rsidRPr="0082185E">
        <w:rPr>
          <w:rFonts w:ascii="Times New Roman" w:eastAsia="宋体" w:hAnsi="Times New Roman" w:hint="eastAsia"/>
          <w:b/>
        </w:rPr>
        <w:t>意在利：</w:t>
      </w:r>
    </w:p>
    <w:p w14:paraId="7D25A71A" w14:textId="29594BB7" w:rsidR="0082185E" w:rsidRDefault="0082185E" w:rsidP="00424E9A">
      <w:pPr>
        <w:ind w:firstLineChars="200" w:firstLine="420"/>
        <w:rPr>
          <w:rFonts w:ascii="Times New Roman" w:eastAsia="宋体" w:hAnsi="Times New Roman"/>
        </w:rPr>
      </w:pPr>
      <w:r w:rsidRPr="0082185E">
        <w:rPr>
          <w:rFonts w:ascii="Times New Roman" w:eastAsia="宋体" w:hAnsi="Times New Roman" w:hint="eastAsia"/>
        </w:rPr>
        <w:t>意大利是一个山丘陵为主的国家，平原面积约</w:t>
      </w:r>
      <w:r w:rsidRPr="0082185E">
        <w:rPr>
          <w:rFonts w:ascii="Times New Roman" w:eastAsia="宋体" w:hAnsi="Times New Roman"/>
        </w:rPr>
        <w:t>700</w:t>
      </w:r>
      <w:r w:rsidRPr="0082185E">
        <w:rPr>
          <w:rFonts w:ascii="Times New Roman" w:eastAsia="宋体" w:hAnsi="Times New Roman"/>
        </w:rPr>
        <w:t>万公顷，全国耕地面积约</w:t>
      </w:r>
      <w:r w:rsidRPr="0082185E">
        <w:rPr>
          <w:rFonts w:ascii="Times New Roman" w:eastAsia="宋体" w:hAnsi="Times New Roman"/>
        </w:rPr>
        <w:t>910</w:t>
      </w:r>
      <w:r w:rsidRPr="0082185E">
        <w:rPr>
          <w:rFonts w:ascii="Times New Roman" w:eastAsia="宋体" w:hAnsi="Times New Roman"/>
        </w:rPr>
        <w:t>万公顷，土地较分散，大农场较少，</w:t>
      </w:r>
      <w:r w:rsidRPr="0082185E">
        <w:rPr>
          <w:rFonts w:ascii="Times New Roman" w:eastAsia="宋体" w:hAnsi="Times New Roman"/>
        </w:rPr>
        <w:t>30</w:t>
      </w:r>
      <w:r w:rsidRPr="0082185E">
        <w:rPr>
          <w:rFonts w:ascii="Times New Roman" w:eastAsia="宋体" w:hAnsi="Times New Roman"/>
        </w:rPr>
        <w:t>公顷以上的农场仅占总数的</w:t>
      </w:r>
      <w:r w:rsidRPr="0082185E">
        <w:rPr>
          <w:rFonts w:ascii="Times New Roman" w:eastAsia="宋体" w:hAnsi="Times New Roman"/>
        </w:rPr>
        <w:t>2.74%,</w:t>
      </w:r>
      <w:r w:rsidRPr="0082185E">
        <w:rPr>
          <w:rFonts w:ascii="Times New Roman" w:eastAsia="宋体" w:hAnsi="Times New Roman"/>
        </w:rPr>
        <w:t>全国农场平均规模为</w:t>
      </w:r>
      <w:r w:rsidRPr="0082185E">
        <w:rPr>
          <w:rFonts w:ascii="Times New Roman" w:eastAsia="宋体" w:hAnsi="Times New Roman"/>
        </w:rPr>
        <w:t>7</w:t>
      </w:r>
      <w:r w:rsidRPr="0082185E">
        <w:rPr>
          <w:rFonts w:ascii="Times New Roman" w:eastAsia="宋体" w:hAnsi="Times New Roman"/>
        </w:rPr>
        <w:t>万公顷。意大利的农作物生产特别是水稻从土地耕整到种植、除草、收获等</w:t>
      </w:r>
      <w:r w:rsidRPr="0082185E">
        <w:rPr>
          <w:rFonts w:ascii="Times New Roman" w:eastAsia="宋体" w:hAnsi="Times New Roman"/>
        </w:rPr>
        <w:t>70</w:t>
      </w:r>
      <w:r w:rsidRPr="0082185E">
        <w:rPr>
          <w:rFonts w:ascii="Times New Roman" w:eastAsia="宋体" w:hAnsi="Times New Roman"/>
        </w:rPr>
        <w:t>年代就已实现全部机械化作业，其他小麦、大麦、玉米等也在此前实现了机械化。</w:t>
      </w:r>
      <w:r w:rsidRPr="0082185E">
        <w:rPr>
          <w:rFonts w:ascii="Times New Roman" w:eastAsia="宋体" w:hAnsi="Times New Roman"/>
        </w:rPr>
        <w:t>90</w:t>
      </w:r>
      <w:r w:rsidRPr="0082185E">
        <w:rPr>
          <w:rFonts w:ascii="Times New Roman" w:eastAsia="宋体" w:hAnsi="Times New Roman"/>
        </w:rPr>
        <w:t>年代农业机械化达到了高度水平。意大利是欧洲主要葡萄生产园，种植面积在</w:t>
      </w:r>
      <w:r w:rsidRPr="0082185E">
        <w:rPr>
          <w:rFonts w:ascii="Times New Roman" w:eastAsia="宋体" w:hAnsi="Times New Roman"/>
        </w:rPr>
        <w:t>100</w:t>
      </w:r>
      <w:r w:rsidRPr="0082185E">
        <w:rPr>
          <w:rFonts w:ascii="Times New Roman" w:eastAsia="宋体" w:hAnsi="Times New Roman"/>
        </w:rPr>
        <w:t>万公顷以上。葡萄生产从挖沟、种植、灌溉、剪枝、病虫害防治、施肥到采摘已实现了全部机械化。葡萄园用的高地隙自走底盘拖拉机除满足本</w:t>
      </w:r>
      <w:r w:rsidRPr="0082185E">
        <w:rPr>
          <w:rFonts w:ascii="Times New Roman" w:eastAsia="宋体" w:hAnsi="Times New Roman" w:hint="eastAsia"/>
        </w:rPr>
        <w:t>国需要外，还出口到法国、美国等国家。除了种植业外，意大利的养猪、奶牛和家禽饲养也全部实现了机械化与工厂化饲养，并达到了高度机械化水平。</w:t>
      </w:r>
    </w:p>
    <w:p w14:paraId="758D89D9" w14:textId="3C19DE59" w:rsidR="0082185E" w:rsidRPr="0082185E" w:rsidRDefault="0082185E" w:rsidP="0082185E">
      <w:pPr>
        <w:ind w:firstLineChars="200" w:firstLine="422"/>
        <w:rPr>
          <w:rFonts w:ascii="Times New Roman" w:eastAsia="宋体" w:hAnsi="Times New Roman"/>
          <w:b/>
        </w:rPr>
      </w:pPr>
      <w:r w:rsidRPr="0082185E">
        <w:rPr>
          <w:rFonts w:ascii="Times New Roman" w:eastAsia="宋体" w:hAnsi="Times New Roman" w:hint="eastAsia"/>
          <w:b/>
        </w:rPr>
        <w:t>德国：</w:t>
      </w:r>
    </w:p>
    <w:p w14:paraId="21213177" w14:textId="13CB4CDB" w:rsidR="008B0405" w:rsidRDefault="00F4184E" w:rsidP="008B0405">
      <w:pPr>
        <w:ind w:firstLineChars="200" w:firstLine="420"/>
        <w:rPr>
          <w:rFonts w:ascii="Times New Roman" w:eastAsia="宋体" w:hAnsi="Times New Roman"/>
        </w:rPr>
      </w:pPr>
      <w:r>
        <w:rPr>
          <w:rFonts w:ascii="Times New Roman" w:eastAsia="宋体" w:hAnsi="Times New Roman" w:hint="eastAsia"/>
        </w:rPr>
        <w:lastRenderedPageBreak/>
        <w:t>德国</w:t>
      </w:r>
      <w:r w:rsidR="00CC2E91" w:rsidRPr="008B0405">
        <w:rPr>
          <w:rFonts w:ascii="Times New Roman" w:eastAsia="宋体" w:hAnsi="Times New Roman" w:hint="eastAsia"/>
        </w:rPr>
        <w:t>位于欧洲中部，属于温带海洋性气候，</w:t>
      </w:r>
      <w:r w:rsidR="00CC2E91" w:rsidRPr="00E05EE6">
        <w:rPr>
          <w:rFonts w:ascii="Times New Roman" w:eastAsia="宋体" w:hAnsi="Times New Roman" w:hint="eastAsia"/>
        </w:rPr>
        <w:t>北部属于北德平原，是温带海洋性气候向温带大陆性气候过渡的区域，冬季寒冷阴湿，日照少，土壤不够肥沃，主要为畜牧业；南部属于巴伐利亚高原，气温较高，适宜种植冬小麦。</w:t>
      </w:r>
      <w:r w:rsidR="00CC2E91" w:rsidRPr="008B0405">
        <w:rPr>
          <w:rFonts w:ascii="Times New Roman" w:eastAsia="宋体" w:hAnsi="Times New Roman" w:hint="eastAsia"/>
        </w:rPr>
        <w:t>耕地面积</w:t>
      </w:r>
      <w:r w:rsidR="00CC2E91" w:rsidRPr="008B0405">
        <w:rPr>
          <w:rFonts w:ascii="Times New Roman" w:eastAsia="宋体" w:hAnsi="Times New Roman"/>
        </w:rPr>
        <w:t>1190</w:t>
      </w:r>
      <w:r w:rsidR="00CC2E91" w:rsidRPr="008B0405">
        <w:rPr>
          <w:rFonts w:ascii="Times New Roman" w:eastAsia="宋体" w:hAnsi="Times New Roman"/>
        </w:rPr>
        <w:t>万公顷，主要以家庭农场为单位，并且农场的规模越来越大，以种植业和畜牧业为主，农业就业人数约</w:t>
      </w:r>
      <w:r w:rsidR="00CC2E91" w:rsidRPr="008B0405">
        <w:rPr>
          <w:rFonts w:ascii="Times New Roman" w:eastAsia="宋体" w:hAnsi="Times New Roman"/>
        </w:rPr>
        <w:t>200</w:t>
      </w:r>
      <w:r w:rsidR="00CC2E91" w:rsidRPr="008B0405">
        <w:rPr>
          <w:rFonts w:ascii="Times New Roman" w:eastAsia="宋体" w:hAnsi="Times New Roman"/>
        </w:rPr>
        <w:t>万人，农业生产的标准化和机械化水平很高</w:t>
      </w:r>
      <w:r w:rsidR="00424E9A" w:rsidRPr="00424E9A">
        <w:rPr>
          <w:rFonts w:ascii="Times New Roman" w:eastAsia="宋体" w:hAnsi="Times New Roman" w:hint="eastAsia"/>
        </w:rPr>
        <w:t>是世界上农业最发达、技术最先进的国家之一。</w:t>
      </w:r>
      <w:r w:rsidR="00E05EE6" w:rsidRPr="00E05EE6">
        <w:rPr>
          <w:rFonts w:ascii="Times New Roman" w:eastAsia="宋体" w:hAnsi="Times New Roman"/>
        </w:rPr>
        <w:t>随着技术进步，农业机械逐步向自动化、智能化以及高效化转变，农机研发企业也定位各自擅长作物种类以及作物生长环节，</w:t>
      </w:r>
      <w:r w:rsidR="008B0405" w:rsidRPr="008B0405">
        <w:rPr>
          <w:rFonts w:ascii="Times New Roman" w:eastAsia="宋体" w:hAnsi="Times New Roman"/>
        </w:rPr>
        <w:t>注重节约资源、保护环境，适应农业可持续发展趋势</w:t>
      </w:r>
      <w:r w:rsidR="00CC2E91">
        <w:rPr>
          <w:rFonts w:ascii="Times New Roman" w:eastAsia="宋体" w:hAnsi="Times New Roman" w:hint="eastAsia"/>
        </w:rPr>
        <w:t>，</w:t>
      </w:r>
      <w:r w:rsidR="00CC2E91" w:rsidRPr="00E05EE6">
        <w:rPr>
          <w:rFonts w:ascii="Times New Roman" w:eastAsia="宋体" w:hAnsi="Times New Roman"/>
        </w:rPr>
        <w:t>实现产品专业化、生产管理模式现代化</w:t>
      </w:r>
      <w:r w:rsidR="008B0405" w:rsidRPr="008B0405">
        <w:rPr>
          <w:rFonts w:ascii="Times New Roman" w:eastAsia="宋体" w:hAnsi="Times New Roman"/>
        </w:rPr>
        <w:t>。</w:t>
      </w:r>
    </w:p>
    <w:p w14:paraId="7D0F0997" w14:textId="6D5699F2" w:rsidR="005F126C" w:rsidRPr="00424E9A" w:rsidRDefault="00E51A3F" w:rsidP="005F126C">
      <w:pPr>
        <w:ind w:firstLineChars="200" w:firstLine="420"/>
        <w:rPr>
          <w:rFonts w:ascii="Times New Roman" w:eastAsia="宋体" w:hAnsi="Times New Roman"/>
        </w:rPr>
      </w:pPr>
      <w:r w:rsidRPr="008B0405">
        <w:rPr>
          <w:rFonts w:ascii="Times New Roman" w:eastAsia="宋体" w:hAnsi="Times New Roman"/>
        </w:rPr>
        <w:t>德国政府对农业机械化极其重视，如：实行有利于农业机械化发展的价格补贴、贷款等经济措施；保证农机产品质量，扩大销售网点，充分供应零部件；加强农机使用维修的培训；重视农业机械化科研工作等。</w:t>
      </w:r>
      <w:r w:rsidR="005F126C" w:rsidRPr="00424E9A">
        <w:rPr>
          <w:rFonts w:ascii="Times New Roman" w:eastAsia="宋体" w:hAnsi="Times New Roman" w:hint="eastAsia"/>
        </w:rPr>
        <w:t>粮食生产机械化水平更加提高，达到了从土地耕翻、整地、播种、田间管理、收获、干燥全过程机械化；</w:t>
      </w:r>
      <w:r w:rsidR="005F126C" w:rsidRPr="00424E9A">
        <w:rPr>
          <w:rFonts w:ascii="Times New Roman" w:eastAsia="宋体" w:hAnsi="Times New Roman" w:hint="eastAsia"/>
        </w:rPr>
        <w:t>70</w:t>
      </w:r>
      <w:r w:rsidR="005F126C" w:rsidRPr="00424E9A">
        <w:rPr>
          <w:rFonts w:ascii="Times New Roman" w:eastAsia="宋体" w:hAnsi="Times New Roman" w:hint="eastAsia"/>
        </w:rPr>
        <w:t>年代初完成了棉花、甜菜等经济作物从种植到收获各个环节的全面机械化；大田作物生产及收获全部实现机械化后，开始向自动化、智能化发展。近几年，在谷物联合收割机、喷雾机、播种机等农业装备上开始采用卫星全球定位系统监控作业等高新技术，向精准农业方向发展。</w:t>
      </w:r>
      <w:r w:rsidR="000341BE" w:rsidRPr="008B0405">
        <w:rPr>
          <w:rFonts w:ascii="Times New Roman" w:eastAsia="宋体" w:hAnsi="Times New Roman"/>
        </w:rPr>
        <w:t>覆盖农业生产全领域、全过程，产业链完善。农业机械基本覆盖了种植业领域的粮食作物，以及油料作物、糖料作物、纤维作物等经济作物，以及畜牧业、林业、果业、农产品加工业、农用工程机械等，覆盖了农业生产从种子生产、耕整地、种植、田间管理</w:t>
      </w:r>
      <w:r w:rsidR="000341BE">
        <w:rPr>
          <w:rFonts w:ascii="Times New Roman" w:eastAsia="宋体" w:hAnsi="Times New Roman" w:hint="eastAsia"/>
        </w:rPr>
        <w:t>。</w:t>
      </w:r>
      <w:r w:rsidR="000341BE" w:rsidRPr="008B0405">
        <w:rPr>
          <w:rFonts w:ascii="Times New Roman" w:eastAsia="宋体" w:hAnsi="Times New Roman"/>
        </w:rPr>
        <w:t>随着高精度传感技术、电子技术、地理遥感技术、机器人技术的发展，促使智能化、自动化农业机械装备技术得到快速发展。秸秆覆盖播种、免耕播种、耕播联合作业的保护性耕作技术装备得到快速发展。</w:t>
      </w:r>
    </w:p>
    <w:p w14:paraId="48055CB9" w14:textId="3C0F3648" w:rsidR="003A3FBB" w:rsidRDefault="003A3FBB" w:rsidP="003A3FBB">
      <w:pPr>
        <w:ind w:firstLineChars="200" w:firstLine="420"/>
        <w:rPr>
          <w:rFonts w:ascii="Times New Roman" w:eastAsia="宋体" w:hAnsi="Times New Roman"/>
        </w:rPr>
      </w:pPr>
      <w:r w:rsidRPr="008B0405">
        <w:rPr>
          <w:rFonts w:ascii="Times New Roman" w:eastAsia="宋体" w:hAnsi="Times New Roman" w:hint="eastAsia"/>
        </w:rPr>
        <w:t>德国农机制造一向以精准的市场定位、精湛的技术工艺、卓越的产品质量和良好的品牌信誉著称。</w:t>
      </w:r>
      <w:r w:rsidRPr="008B0405">
        <w:rPr>
          <w:rFonts w:ascii="Times New Roman" w:eastAsia="宋体" w:hAnsi="Times New Roman"/>
        </w:rPr>
        <w:t>长期不断的努力，德国的农业装备产品质量一直保持着世界一流水平。</w:t>
      </w:r>
      <w:r w:rsidR="000341BE" w:rsidRPr="005F126C">
        <w:rPr>
          <w:rFonts w:ascii="Times New Roman" w:eastAsia="宋体" w:hAnsi="Times New Roman" w:hint="eastAsia"/>
        </w:rPr>
        <w:t>主要表现在农业生产效率高、农产品自给率高、农业组织化程度高、农业科技含量高、农业机械化程度高和农民收入高。</w:t>
      </w:r>
      <w:r w:rsidR="000341BE" w:rsidRPr="008B0405">
        <w:rPr>
          <w:rFonts w:ascii="Times New Roman" w:eastAsia="宋体" w:hAnsi="Times New Roman" w:hint="eastAsia"/>
        </w:rPr>
        <w:t>用现代科学技术改造农业</w:t>
      </w:r>
      <w:r w:rsidR="000341BE">
        <w:rPr>
          <w:rFonts w:ascii="Times New Roman" w:eastAsia="宋体" w:hAnsi="Times New Roman" w:hint="eastAsia"/>
        </w:rPr>
        <w:t>、</w:t>
      </w:r>
      <w:r w:rsidR="000341BE" w:rsidRPr="008B0405">
        <w:rPr>
          <w:rFonts w:ascii="Times New Roman" w:eastAsia="宋体" w:hAnsi="Times New Roman" w:hint="eastAsia"/>
        </w:rPr>
        <w:t>用现代管理方式管理农业</w:t>
      </w:r>
      <w:r w:rsidR="000341BE">
        <w:rPr>
          <w:rFonts w:ascii="Times New Roman" w:eastAsia="宋体" w:hAnsi="Times New Roman" w:hint="eastAsia"/>
        </w:rPr>
        <w:t>、</w:t>
      </w:r>
      <w:r w:rsidR="000341BE" w:rsidRPr="008B0405">
        <w:rPr>
          <w:rFonts w:ascii="Times New Roman" w:eastAsia="宋体" w:hAnsi="Times New Roman" w:hint="eastAsia"/>
        </w:rPr>
        <w:t>用现代科学文化知识提高农民的素质</w:t>
      </w:r>
      <w:r w:rsidR="000341BE">
        <w:rPr>
          <w:rFonts w:ascii="Times New Roman" w:eastAsia="宋体" w:hAnsi="Times New Roman" w:hint="eastAsia"/>
        </w:rPr>
        <w:t>，</w:t>
      </w:r>
      <w:r w:rsidR="000341BE" w:rsidRPr="008B0405">
        <w:rPr>
          <w:rFonts w:ascii="Times New Roman" w:eastAsia="宋体" w:hAnsi="Times New Roman" w:hint="eastAsia"/>
        </w:rPr>
        <w:t>建立起优质高效的农业生产体系和可持续发展的农业生态系统，德国的农业是以“低消耗、低污染、低排放，高品质、高效益”的“三低、两高”为特征的现代农业，能够容纳先进的科技手段和生产方式、实现高度现代化。</w:t>
      </w:r>
      <w:r w:rsidR="000341BE" w:rsidRPr="005F126C">
        <w:rPr>
          <w:rFonts w:ascii="Times New Roman" w:eastAsia="宋体" w:hAnsi="Times New Roman" w:hint="eastAsia"/>
        </w:rPr>
        <w:t>已从播种到收获再到产后加工全部机械化，装备性能好、智能化水平高，农业生产精准、高效，极大地促进了德国的农业生产。</w:t>
      </w:r>
    </w:p>
    <w:p w14:paraId="20EFA10B" w14:textId="77777777" w:rsidR="0082185E" w:rsidRDefault="0082185E" w:rsidP="003A3FBB">
      <w:pPr>
        <w:ind w:firstLineChars="200" w:firstLine="420"/>
        <w:rPr>
          <w:rFonts w:ascii="Times New Roman" w:eastAsia="宋体" w:hAnsi="Times New Roman"/>
        </w:rPr>
      </w:pPr>
    </w:p>
    <w:p w14:paraId="62E06D4B" w14:textId="77777777" w:rsidR="0082185E" w:rsidRPr="0082185E" w:rsidRDefault="0082185E" w:rsidP="0082185E">
      <w:pPr>
        <w:ind w:firstLineChars="200" w:firstLine="422"/>
        <w:rPr>
          <w:rFonts w:ascii="Times New Roman" w:eastAsia="宋体" w:hAnsi="Times New Roman"/>
          <w:b/>
        </w:rPr>
      </w:pPr>
      <w:r w:rsidRPr="0082185E">
        <w:rPr>
          <w:rFonts w:ascii="Times New Roman" w:eastAsia="宋体" w:hAnsi="Times New Roman" w:hint="eastAsia"/>
          <w:b/>
        </w:rPr>
        <w:t>收获</w:t>
      </w:r>
    </w:p>
    <w:p w14:paraId="56CDBFAB" w14:textId="77777777" w:rsidR="0082185E" w:rsidRPr="0082185E" w:rsidRDefault="0082185E" w:rsidP="0082185E">
      <w:pPr>
        <w:ind w:firstLineChars="200" w:firstLine="420"/>
        <w:rPr>
          <w:rFonts w:ascii="Times New Roman" w:eastAsia="宋体" w:hAnsi="Times New Roman"/>
        </w:rPr>
      </w:pPr>
      <w:r w:rsidRPr="0082185E">
        <w:rPr>
          <w:rFonts w:ascii="Times New Roman" w:eastAsia="宋体" w:hAnsi="Times New Roman" w:hint="eastAsia"/>
        </w:rPr>
        <w:t>通过此次交流，深入了解了欧洲发达国家先进的农业机械化水平，趋势主要向智能化、系列化和专业化发展，收集了相关的技术装备资料、国际顶尖农机公司收获机械的种类与特点、研发思路、收获模式等，为后续相关技术装备研发提供了借鉴。</w:t>
      </w:r>
    </w:p>
    <w:p w14:paraId="2E3EF2C4" w14:textId="77777777" w:rsidR="0082185E" w:rsidRPr="0082185E" w:rsidRDefault="0082185E" w:rsidP="0082185E">
      <w:pPr>
        <w:ind w:firstLineChars="200" w:firstLine="420"/>
        <w:rPr>
          <w:rFonts w:ascii="Times New Roman" w:eastAsia="宋体" w:hAnsi="Times New Roman"/>
        </w:rPr>
      </w:pPr>
      <w:r w:rsidRPr="0082185E">
        <w:rPr>
          <w:rFonts w:ascii="Times New Roman" w:eastAsia="宋体" w:hAnsi="Times New Roman" w:hint="eastAsia"/>
        </w:rPr>
        <w:t>学习了国外农机装备研发模式和思路，形成比较完善的机械化体系，完善的农业经营体系保证了农业的高效生产，积极发展现代高效生态农业，促进了农业经济的健康发展，为我国农机领域科研工作的高效开展提供了一定的借鉴；</w:t>
      </w:r>
    </w:p>
    <w:p w14:paraId="3FF41568" w14:textId="77777777" w:rsidR="0082185E" w:rsidRPr="0082185E" w:rsidRDefault="0082185E" w:rsidP="0082185E">
      <w:pPr>
        <w:ind w:firstLineChars="200" w:firstLine="420"/>
        <w:rPr>
          <w:rFonts w:ascii="Times New Roman" w:eastAsia="宋体" w:hAnsi="Times New Roman"/>
        </w:rPr>
      </w:pPr>
      <w:r w:rsidRPr="0082185E">
        <w:rPr>
          <w:rFonts w:ascii="Times New Roman" w:eastAsia="宋体" w:hAnsi="Times New Roman" w:hint="eastAsia"/>
        </w:rPr>
        <w:t>讨论了智能农机收获关键技术、机电液一体化控制技术、农机工况自动采集技术，深入交流了智能装备设计理念和工作原理及应用，收集了从事包括烘干、运输、贮藏、脱壳、清理、筛选分级等产后加工环节的厂家以及研发设备的相关信息，咨询了德国知名农机企业的先进管理模式、研发能力和自动化生产流水线，先进的生产模式保证了从原材料质量把控、各零部件质量到零部件焊接与装配工艺的可追溯性，为我国农机化转型升级，新型农业经营主体农机运维管理提供了新的思路。</w:t>
      </w:r>
    </w:p>
    <w:p w14:paraId="11E60635" w14:textId="77777777" w:rsidR="0082185E" w:rsidRPr="0082185E" w:rsidRDefault="0082185E" w:rsidP="0082185E">
      <w:pPr>
        <w:ind w:firstLineChars="200" w:firstLine="422"/>
        <w:rPr>
          <w:rFonts w:ascii="Times New Roman" w:eastAsia="宋体" w:hAnsi="Times New Roman"/>
          <w:b/>
        </w:rPr>
      </w:pPr>
      <w:r w:rsidRPr="0082185E">
        <w:rPr>
          <w:rFonts w:ascii="Times New Roman" w:eastAsia="宋体" w:hAnsi="Times New Roman" w:hint="eastAsia"/>
          <w:b/>
        </w:rPr>
        <w:t>体会</w:t>
      </w:r>
    </w:p>
    <w:p w14:paraId="4088E769" w14:textId="77777777" w:rsidR="0082185E" w:rsidRPr="0082185E" w:rsidRDefault="0082185E" w:rsidP="0082185E">
      <w:pPr>
        <w:ind w:firstLineChars="200" w:firstLine="420"/>
        <w:rPr>
          <w:rFonts w:ascii="Times New Roman" w:eastAsia="宋体" w:hAnsi="Times New Roman"/>
        </w:rPr>
      </w:pPr>
      <w:r w:rsidRPr="0082185E">
        <w:rPr>
          <w:rFonts w:ascii="Times New Roman" w:eastAsia="宋体" w:hAnsi="Times New Roman" w:hint="eastAsia"/>
        </w:rPr>
        <w:lastRenderedPageBreak/>
        <w:t>德国和意大利的农业基础数据积累非常全面，农机装备新产品开发创新性很强，研发注重细节，设计严谨，国外的农机装备研发非常注重操作舒适性、便捷性、安全防护等。工艺和技术装备发展成熟，很多地方值得我们去借鉴，在工艺技术、工程设计、设备制造、工程运行管理、政策推动等方面仍存在差距。因此，我国农机装备的推广和应用，在借鉴欧洲技术的同时还需因地制宜，不断完善多元物料的工艺参数，提高产业化、标准化、规模化、科技化水平，使我国农业工程尽快走上一条良性循环之路。</w:t>
      </w:r>
    </w:p>
    <w:p w14:paraId="5F227DE9" w14:textId="77777777" w:rsidR="0082185E" w:rsidRPr="0082185E" w:rsidRDefault="0082185E" w:rsidP="0082185E">
      <w:pPr>
        <w:ind w:firstLineChars="200" w:firstLine="420"/>
        <w:rPr>
          <w:rFonts w:ascii="Times New Roman" w:eastAsia="宋体" w:hAnsi="Times New Roman"/>
        </w:rPr>
      </w:pPr>
      <w:r w:rsidRPr="0082185E">
        <w:rPr>
          <w:rFonts w:ascii="Times New Roman" w:eastAsia="宋体" w:hAnsi="Times New Roman" w:hint="eastAsia"/>
        </w:rPr>
        <w:t>在农机智能化和精准农业研究方面，智能化程度高，</w:t>
      </w:r>
      <w:r w:rsidRPr="0082185E">
        <w:rPr>
          <w:rFonts w:ascii="Times New Roman" w:eastAsia="宋体" w:hAnsi="Times New Roman"/>
        </w:rPr>
        <w:t>GPS</w:t>
      </w:r>
      <w:r w:rsidRPr="0082185E">
        <w:rPr>
          <w:rFonts w:ascii="Times New Roman" w:eastAsia="宋体" w:hAnsi="Times New Roman"/>
        </w:rPr>
        <w:t>导航、图像识别、杂草识别、移动终端专家库、人工智能等先进技术已开始应用在农机装备中，智能化信息化技术已成为国外农机装备研究热点。德国大量采用智能控制设备，将数据直接导入控制器，并精简监测点，以少量且具有代表性的数据为主要监测数据。通过提高设备的制造工艺，并且在复杂的监测过程中采用少量的电子设备，来尽量降低运行过程中设备损坏的概率；通过按时检修，设定更换时间，使得监测设备一直处于较好的工作状态，实现稳定运行。</w:t>
      </w:r>
    </w:p>
    <w:p w14:paraId="49453A85" w14:textId="77777777" w:rsidR="0082185E" w:rsidRPr="0082185E" w:rsidRDefault="0082185E" w:rsidP="0082185E">
      <w:pPr>
        <w:ind w:firstLineChars="200" w:firstLine="420"/>
        <w:rPr>
          <w:rFonts w:ascii="Times New Roman" w:eastAsia="宋体" w:hAnsi="Times New Roman"/>
        </w:rPr>
      </w:pPr>
      <w:r w:rsidRPr="0082185E">
        <w:rPr>
          <w:rFonts w:ascii="Times New Roman" w:eastAsia="宋体" w:hAnsi="Times New Roman" w:hint="eastAsia"/>
        </w:rPr>
        <w:t>欧洲企业重视环境保护与农业可持续发展，推出了有利于保护资源和环境的农业机械，显示出发达国家农业机械化与农业可持续发展相结合的趋势。国外农业生产对生态环境保护十分重视，机械化除草、基于杂草识别的精准施药、精量施肥等技术已开始应用，以降低除草剂、农药、化肥的用量。国外农机相关企业在环保方面所做的工作，以及这些工作对农业的重要性和所面临的挑战值得我们深思和借鉴。</w:t>
      </w:r>
    </w:p>
    <w:p w14:paraId="76C143CA" w14:textId="226B6C07" w:rsidR="0082185E" w:rsidRDefault="0082185E" w:rsidP="00415C01">
      <w:pPr>
        <w:ind w:firstLineChars="200" w:firstLine="420"/>
        <w:rPr>
          <w:rFonts w:ascii="Times New Roman" w:eastAsia="宋体" w:hAnsi="Times New Roman" w:hint="eastAsia"/>
        </w:rPr>
      </w:pPr>
      <w:r w:rsidRPr="0082185E">
        <w:rPr>
          <w:rFonts w:ascii="Times New Roman" w:eastAsia="宋体" w:hAnsi="Times New Roman" w:hint="eastAsia"/>
        </w:rPr>
        <w:t>目前，农机装备水平远远低于国外先进发达国家，整体感受是国外对智能农机装备有需求，数字农业、精准农业、智慧农业的发展速度很快，技术层面上看，卫星导航技术、电液控制技术、作业监测技术等现代农机装备技术趋于成熟。而国内从设计、生产到市场投放仍处于粗放模式，生产企业同质化现象严重，研发能力较弱，农业机具的产品品质参差不齐，不利于我国农机行业的长远发展。我国作为农机制造大国，随着供给侧改革和“中国制造</w:t>
      </w:r>
      <w:r w:rsidRPr="0082185E">
        <w:rPr>
          <w:rFonts w:ascii="Times New Roman" w:eastAsia="宋体" w:hAnsi="Times New Roman"/>
        </w:rPr>
        <w:t>2025”</w:t>
      </w:r>
      <w:r w:rsidRPr="0082185E">
        <w:rPr>
          <w:rFonts w:ascii="Times New Roman" w:eastAsia="宋体" w:hAnsi="Times New Roman"/>
        </w:rPr>
        <w:t>计划的深入推进，中国农机装备转型升级迫在眉睫，智能化是今后重点发展的方向。应根据我国国情研制出适合我国现阶段</w:t>
      </w:r>
      <w:r w:rsidRPr="0082185E">
        <w:rPr>
          <w:rFonts w:ascii="Times New Roman" w:eastAsia="宋体" w:hAnsi="Times New Roman" w:hint="eastAsia"/>
        </w:rPr>
        <w:t>的农机具解决农业生产机械化问题，迫切需要寻找一条适合我国国情的，能够平衡人工、机械化、效率、损失量的农业发展之路，结合我国农机市场需求，系列化、专业化得开展我国农业机械研究。</w:t>
      </w:r>
    </w:p>
    <w:p w14:paraId="164F8C5A" w14:textId="0C64D7AC" w:rsidR="0068097A" w:rsidRDefault="00424E9A" w:rsidP="00601C9B">
      <w:pPr>
        <w:ind w:firstLineChars="200" w:firstLine="420"/>
        <w:rPr>
          <w:rFonts w:ascii="Times New Roman" w:eastAsia="宋体" w:hAnsi="Times New Roman"/>
        </w:rPr>
      </w:pPr>
      <w:r w:rsidRPr="00424E9A">
        <w:rPr>
          <w:rFonts w:ascii="Times New Roman" w:eastAsia="宋体" w:hAnsi="Times New Roman" w:hint="eastAsia"/>
        </w:rPr>
        <w:t>本次出访一共</w:t>
      </w:r>
      <w:r w:rsidR="00F4184E">
        <w:rPr>
          <w:rFonts w:ascii="Times New Roman" w:eastAsia="宋体" w:hAnsi="Times New Roman" w:hint="eastAsia"/>
        </w:rPr>
        <w:t>七</w:t>
      </w:r>
      <w:r w:rsidRPr="00424E9A">
        <w:rPr>
          <w:rFonts w:ascii="Times New Roman" w:eastAsia="宋体" w:hAnsi="Times New Roman" w:hint="eastAsia"/>
        </w:rPr>
        <w:t>天，出访路程较远，往返需要占用三四天时间，出访行程安排过于紧凑，时间利用率较差，受天气气候影响，许多技术环节无法进行深入探讨，深感遗憾。建议根据出访国情、任务需求以及路程情况，适当延长在境外交流的时间，使出国交流访问达到应有的效果。</w:t>
      </w:r>
    </w:p>
    <w:p w14:paraId="4A443253" w14:textId="77777777" w:rsidR="0082185E" w:rsidRDefault="0082185E" w:rsidP="00601C9B">
      <w:pPr>
        <w:ind w:firstLineChars="200" w:firstLine="420"/>
        <w:rPr>
          <w:rFonts w:ascii="Times New Roman" w:eastAsia="宋体" w:hAnsi="Times New Roman"/>
        </w:rPr>
      </w:pPr>
    </w:p>
    <w:p w14:paraId="68BD14A7" w14:textId="77777777" w:rsidR="0082185E" w:rsidRDefault="0082185E" w:rsidP="00601C9B">
      <w:pPr>
        <w:ind w:firstLineChars="200" w:firstLine="420"/>
        <w:rPr>
          <w:rFonts w:ascii="Times New Roman" w:eastAsia="宋体" w:hAnsi="Times New Roman"/>
        </w:rPr>
      </w:pPr>
    </w:p>
    <w:p w14:paraId="38CE4421" w14:textId="77777777" w:rsidR="0082185E" w:rsidRDefault="0082185E" w:rsidP="00601C9B">
      <w:pPr>
        <w:ind w:firstLineChars="200" w:firstLine="420"/>
        <w:rPr>
          <w:rFonts w:ascii="Times New Roman" w:eastAsia="宋体" w:hAnsi="Times New Roman"/>
        </w:rPr>
      </w:pPr>
    </w:p>
    <w:p w14:paraId="4E2F967A" w14:textId="5C186A52" w:rsidR="0082185E" w:rsidRDefault="0082185E" w:rsidP="0082185E">
      <w:pPr>
        <w:ind w:right="105"/>
        <w:jc w:val="right"/>
        <w:rPr>
          <w:rFonts w:eastAsia="宋体"/>
        </w:rPr>
      </w:pPr>
      <w:r w:rsidRPr="0082185E">
        <w:rPr>
          <w:rFonts w:eastAsia="宋体"/>
        </w:rPr>
        <w:t>意大利、德国执行经济作物收获及加工技术交流</w:t>
      </w:r>
      <w:r>
        <w:rPr>
          <w:rFonts w:eastAsia="宋体" w:hint="eastAsia"/>
        </w:rPr>
        <w:t>出访</w:t>
      </w:r>
      <w:r w:rsidRPr="00DF257A">
        <w:rPr>
          <w:rFonts w:eastAsia="宋体" w:hint="eastAsia"/>
        </w:rPr>
        <w:t>团，</w:t>
      </w:r>
    </w:p>
    <w:p w14:paraId="40CD59EA" w14:textId="60828B1B" w:rsidR="0082185E" w:rsidRDefault="0082185E" w:rsidP="0082185E">
      <w:pPr>
        <w:wordWrap w:val="0"/>
        <w:ind w:right="105"/>
        <w:jc w:val="right"/>
        <w:rPr>
          <w:rFonts w:eastAsia="宋体"/>
        </w:rPr>
      </w:pPr>
      <w:r>
        <w:rPr>
          <w:rFonts w:eastAsia="宋体" w:hint="eastAsia"/>
        </w:rPr>
        <w:t>团长：吴惠昌</w:t>
      </w:r>
      <w:r>
        <w:rPr>
          <w:rFonts w:eastAsia="宋体" w:hint="eastAsia"/>
        </w:rPr>
        <w:t xml:space="preserve"> </w:t>
      </w:r>
    </w:p>
    <w:p w14:paraId="1AFD4254" w14:textId="77777777" w:rsidR="0082185E" w:rsidRDefault="0082185E" w:rsidP="0082185E">
      <w:pPr>
        <w:wordWrap w:val="0"/>
        <w:ind w:right="315"/>
        <w:jc w:val="right"/>
        <w:rPr>
          <w:rFonts w:eastAsia="宋体"/>
        </w:rPr>
      </w:pPr>
      <w:r>
        <w:rPr>
          <w:rFonts w:eastAsia="宋体" w:hint="eastAsia"/>
        </w:rPr>
        <w:t>签名：</w:t>
      </w:r>
      <w:r>
        <w:rPr>
          <w:rFonts w:eastAsia="宋体" w:hint="eastAsia"/>
        </w:rPr>
        <w:t xml:space="preserve">     </w:t>
      </w:r>
    </w:p>
    <w:p w14:paraId="0427DBEE" w14:textId="633B1F95" w:rsidR="0082185E" w:rsidRPr="00DF257A" w:rsidRDefault="0082185E" w:rsidP="0082185E">
      <w:pPr>
        <w:wordWrap w:val="0"/>
        <w:ind w:right="735"/>
        <w:rPr>
          <w:rFonts w:eastAsia="宋体"/>
        </w:rPr>
      </w:pPr>
    </w:p>
    <w:p w14:paraId="354B897F" w14:textId="7135C8D2" w:rsidR="0082185E" w:rsidRPr="003C6CC0" w:rsidRDefault="0082185E" w:rsidP="003C6CC0">
      <w:pPr>
        <w:ind w:right="210"/>
        <w:jc w:val="right"/>
        <w:rPr>
          <w:rFonts w:eastAsia="宋体"/>
        </w:rPr>
      </w:pPr>
      <w:r>
        <w:rPr>
          <w:rFonts w:eastAsia="宋体" w:hint="eastAsia"/>
        </w:rPr>
        <w:t>2018</w:t>
      </w:r>
      <w:r w:rsidRPr="00DF257A">
        <w:rPr>
          <w:rFonts w:eastAsia="宋体" w:hint="eastAsia"/>
        </w:rPr>
        <w:t>年</w:t>
      </w:r>
      <w:r>
        <w:rPr>
          <w:rFonts w:eastAsia="宋体" w:hint="eastAsia"/>
        </w:rPr>
        <w:t>11</w:t>
      </w:r>
      <w:r w:rsidRPr="00DF257A">
        <w:rPr>
          <w:rFonts w:eastAsia="宋体" w:hint="eastAsia"/>
        </w:rPr>
        <w:t>月</w:t>
      </w:r>
      <w:r>
        <w:rPr>
          <w:rFonts w:eastAsia="宋体" w:hint="eastAsia"/>
        </w:rPr>
        <w:t>22</w:t>
      </w:r>
      <w:r w:rsidRPr="00DF257A">
        <w:rPr>
          <w:rFonts w:eastAsia="宋体" w:hint="eastAsia"/>
        </w:rPr>
        <w:t>日</w:t>
      </w:r>
    </w:p>
    <w:sectPr w:rsidR="0082185E" w:rsidRPr="003C6CC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7B8289" w14:textId="77777777" w:rsidR="00305E2D" w:rsidRDefault="00305E2D" w:rsidP="00305E2D">
      <w:r>
        <w:separator/>
      </w:r>
    </w:p>
  </w:endnote>
  <w:endnote w:type="continuationSeparator" w:id="0">
    <w:p w14:paraId="79774968" w14:textId="77777777" w:rsidR="00305E2D" w:rsidRDefault="00305E2D" w:rsidP="00305E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华文中宋">
    <w:panose1 w:val="02010600040101010101"/>
    <w:charset w:val="86"/>
    <w:family w:val="auto"/>
    <w:pitch w:val="variable"/>
    <w:sig w:usb0="00000287" w:usb1="080F0000" w:usb2="00000010" w:usb3="00000000" w:csb0="000400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3D04655" w14:textId="77777777" w:rsidR="00305E2D" w:rsidRDefault="00305E2D" w:rsidP="00305E2D">
      <w:r>
        <w:separator/>
      </w:r>
    </w:p>
  </w:footnote>
  <w:footnote w:type="continuationSeparator" w:id="0">
    <w:p w14:paraId="0E3F8181" w14:textId="77777777" w:rsidR="00305E2D" w:rsidRDefault="00305E2D" w:rsidP="00305E2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1F02171"/>
    <w:multiLevelType w:val="hybridMultilevel"/>
    <w:tmpl w:val="59964606"/>
    <w:lvl w:ilvl="0" w:tplc="763C3AA6">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7D8A6314"/>
    <w:multiLevelType w:val="hybridMultilevel"/>
    <w:tmpl w:val="60004480"/>
    <w:lvl w:ilvl="0" w:tplc="2272C412">
      <w:start w:val="1"/>
      <w:numFmt w:val="taiwaneseCountingThousand"/>
      <w:lvlText w:val="%1．"/>
      <w:lvlJc w:val="left"/>
      <w:pPr>
        <w:ind w:left="1018" w:hanging="450"/>
      </w:pPr>
      <w:rPr>
        <w:rFonts w:hint="default"/>
      </w:rPr>
    </w:lvl>
    <w:lvl w:ilvl="1" w:tplc="04090019" w:tentative="1">
      <w:start w:val="1"/>
      <w:numFmt w:val="ideographTraditional"/>
      <w:lvlText w:val="%2、"/>
      <w:lvlJc w:val="left"/>
      <w:pPr>
        <w:ind w:left="1528" w:hanging="480"/>
      </w:pPr>
    </w:lvl>
    <w:lvl w:ilvl="2" w:tplc="0409001B" w:tentative="1">
      <w:start w:val="1"/>
      <w:numFmt w:val="lowerRoman"/>
      <w:lvlText w:val="%3."/>
      <w:lvlJc w:val="right"/>
      <w:pPr>
        <w:ind w:left="2008" w:hanging="480"/>
      </w:pPr>
    </w:lvl>
    <w:lvl w:ilvl="3" w:tplc="0409000F" w:tentative="1">
      <w:start w:val="1"/>
      <w:numFmt w:val="decimal"/>
      <w:lvlText w:val="%4."/>
      <w:lvlJc w:val="left"/>
      <w:pPr>
        <w:ind w:left="2488" w:hanging="480"/>
      </w:pPr>
    </w:lvl>
    <w:lvl w:ilvl="4" w:tplc="04090019" w:tentative="1">
      <w:start w:val="1"/>
      <w:numFmt w:val="ideographTraditional"/>
      <w:lvlText w:val="%5、"/>
      <w:lvlJc w:val="left"/>
      <w:pPr>
        <w:ind w:left="2968" w:hanging="480"/>
      </w:pPr>
    </w:lvl>
    <w:lvl w:ilvl="5" w:tplc="0409001B" w:tentative="1">
      <w:start w:val="1"/>
      <w:numFmt w:val="lowerRoman"/>
      <w:lvlText w:val="%6."/>
      <w:lvlJc w:val="right"/>
      <w:pPr>
        <w:ind w:left="3448" w:hanging="480"/>
      </w:pPr>
    </w:lvl>
    <w:lvl w:ilvl="6" w:tplc="0409000F" w:tentative="1">
      <w:start w:val="1"/>
      <w:numFmt w:val="decimal"/>
      <w:lvlText w:val="%7."/>
      <w:lvlJc w:val="left"/>
      <w:pPr>
        <w:ind w:left="3928" w:hanging="480"/>
      </w:pPr>
    </w:lvl>
    <w:lvl w:ilvl="7" w:tplc="04090019" w:tentative="1">
      <w:start w:val="1"/>
      <w:numFmt w:val="ideographTraditional"/>
      <w:lvlText w:val="%8、"/>
      <w:lvlJc w:val="left"/>
      <w:pPr>
        <w:ind w:left="4408" w:hanging="480"/>
      </w:pPr>
    </w:lvl>
    <w:lvl w:ilvl="8" w:tplc="0409001B" w:tentative="1">
      <w:start w:val="1"/>
      <w:numFmt w:val="lowerRoman"/>
      <w:lvlText w:val="%9."/>
      <w:lvlJc w:val="right"/>
      <w:pPr>
        <w:ind w:left="4888" w:hanging="4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08A7"/>
    <w:rsid w:val="00033DA0"/>
    <w:rsid w:val="000341BE"/>
    <w:rsid w:val="00097CE4"/>
    <w:rsid w:val="000D0EA3"/>
    <w:rsid w:val="000F07BB"/>
    <w:rsid w:val="00113557"/>
    <w:rsid w:val="00151AA1"/>
    <w:rsid w:val="001A67FE"/>
    <w:rsid w:val="00260847"/>
    <w:rsid w:val="002F4E8D"/>
    <w:rsid w:val="0030042A"/>
    <w:rsid w:val="00305E2D"/>
    <w:rsid w:val="00346149"/>
    <w:rsid w:val="0036734D"/>
    <w:rsid w:val="003A3FBB"/>
    <w:rsid w:val="003C6CC0"/>
    <w:rsid w:val="003C70C7"/>
    <w:rsid w:val="00415C01"/>
    <w:rsid w:val="00424E9A"/>
    <w:rsid w:val="00444606"/>
    <w:rsid w:val="00454808"/>
    <w:rsid w:val="00457DF9"/>
    <w:rsid w:val="0046744F"/>
    <w:rsid w:val="00483832"/>
    <w:rsid w:val="004E099A"/>
    <w:rsid w:val="005C13F0"/>
    <w:rsid w:val="005F126C"/>
    <w:rsid w:val="00601C9B"/>
    <w:rsid w:val="006420BC"/>
    <w:rsid w:val="006519B4"/>
    <w:rsid w:val="0068097A"/>
    <w:rsid w:val="006A7E0C"/>
    <w:rsid w:val="006B373D"/>
    <w:rsid w:val="007917F0"/>
    <w:rsid w:val="007D0E07"/>
    <w:rsid w:val="007D4E0A"/>
    <w:rsid w:val="007E2330"/>
    <w:rsid w:val="0082185E"/>
    <w:rsid w:val="00826F5E"/>
    <w:rsid w:val="00854682"/>
    <w:rsid w:val="008B0405"/>
    <w:rsid w:val="009029A8"/>
    <w:rsid w:val="009E2C95"/>
    <w:rsid w:val="00C708A7"/>
    <w:rsid w:val="00CC1018"/>
    <w:rsid w:val="00CC2E91"/>
    <w:rsid w:val="00D0722E"/>
    <w:rsid w:val="00D46812"/>
    <w:rsid w:val="00E05EE6"/>
    <w:rsid w:val="00E40AAB"/>
    <w:rsid w:val="00E51A3F"/>
    <w:rsid w:val="00E841E1"/>
    <w:rsid w:val="00EA134A"/>
    <w:rsid w:val="00F4184E"/>
    <w:rsid w:val="00F91923"/>
    <w:rsid w:val="00FD415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8F9333"/>
  <w15:docId w15:val="{AF06837D-A39B-4961-AE8E-D30E8B5161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424E9A"/>
    <w:pPr>
      <w:widowControl/>
      <w:spacing w:before="100" w:beforeAutospacing="1" w:after="100" w:afterAutospacing="1"/>
      <w:jc w:val="left"/>
    </w:pPr>
    <w:rPr>
      <w:rFonts w:ascii="宋体" w:eastAsia="宋体" w:hAnsi="宋体" w:cs="宋体"/>
      <w:kern w:val="0"/>
      <w:sz w:val="24"/>
      <w:szCs w:val="24"/>
    </w:rPr>
  </w:style>
  <w:style w:type="paragraph" w:styleId="a4">
    <w:name w:val="List Paragraph"/>
    <w:basedOn w:val="a"/>
    <w:uiPriority w:val="34"/>
    <w:qFormat/>
    <w:rsid w:val="007E2330"/>
    <w:pPr>
      <w:ind w:firstLineChars="200" w:firstLine="420"/>
    </w:pPr>
  </w:style>
  <w:style w:type="paragraph" w:styleId="a5">
    <w:name w:val="Balloon Text"/>
    <w:basedOn w:val="a"/>
    <w:link w:val="Char"/>
    <w:uiPriority w:val="99"/>
    <w:semiHidden/>
    <w:unhideWhenUsed/>
    <w:rsid w:val="0082185E"/>
    <w:rPr>
      <w:rFonts w:asciiTheme="majorHAnsi" w:eastAsiaTheme="majorEastAsia" w:hAnsiTheme="majorHAnsi" w:cstheme="majorBidi"/>
      <w:sz w:val="18"/>
      <w:szCs w:val="18"/>
    </w:rPr>
  </w:style>
  <w:style w:type="character" w:customStyle="1" w:styleId="Char">
    <w:name w:val="批注框文本 Char"/>
    <w:basedOn w:val="a0"/>
    <w:link w:val="a5"/>
    <w:uiPriority w:val="99"/>
    <w:semiHidden/>
    <w:rsid w:val="0082185E"/>
    <w:rPr>
      <w:rFonts w:asciiTheme="majorHAnsi" w:eastAsiaTheme="majorEastAsia" w:hAnsiTheme="majorHAnsi" w:cstheme="majorBidi"/>
      <w:sz w:val="18"/>
      <w:szCs w:val="18"/>
    </w:rPr>
  </w:style>
  <w:style w:type="paragraph" w:styleId="a6">
    <w:name w:val="header"/>
    <w:basedOn w:val="a"/>
    <w:link w:val="Char0"/>
    <w:uiPriority w:val="99"/>
    <w:unhideWhenUsed/>
    <w:rsid w:val="00305E2D"/>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rsid w:val="00305E2D"/>
    <w:rPr>
      <w:sz w:val="18"/>
      <w:szCs w:val="18"/>
    </w:rPr>
  </w:style>
  <w:style w:type="paragraph" w:styleId="a7">
    <w:name w:val="footer"/>
    <w:basedOn w:val="a"/>
    <w:link w:val="Char1"/>
    <w:uiPriority w:val="99"/>
    <w:unhideWhenUsed/>
    <w:rsid w:val="00305E2D"/>
    <w:pPr>
      <w:tabs>
        <w:tab w:val="center" w:pos="4153"/>
        <w:tab w:val="right" w:pos="8306"/>
      </w:tabs>
      <w:snapToGrid w:val="0"/>
      <w:jc w:val="left"/>
    </w:pPr>
    <w:rPr>
      <w:sz w:val="18"/>
      <w:szCs w:val="18"/>
    </w:rPr>
  </w:style>
  <w:style w:type="character" w:customStyle="1" w:styleId="Char1">
    <w:name w:val="页脚 Char"/>
    <w:basedOn w:val="a0"/>
    <w:link w:val="a7"/>
    <w:uiPriority w:val="99"/>
    <w:rsid w:val="00305E2D"/>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62136818">
      <w:bodyDiv w:val="1"/>
      <w:marLeft w:val="0"/>
      <w:marRight w:val="0"/>
      <w:marTop w:val="0"/>
      <w:marBottom w:val="0"/>
      <w:divBdr>
        <w:top w:val="none" w:sz="0" w:space="0" w:color="auto"/>
        <w:left w:val="none" w:sz="0" w:space="0" w:color="auto"/>
        <w:bottom w:val="none" w:sz="0" w:space="0" w:color="auto"/>
        <w:right w:val="none" w:sz="0" w:space="0" w:color="auto"/>
      </w:divBdr>
    </w:div>
    <w:div w:id="1568758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102</TotalTime>
  <Pages>6</Pages>
  <Words>960</Words>
  <Characters>5476</Characters>
  <Application>Microsoft Office Word</Application>
  <DocSecurity>0</DocSecurity>
  <Lines>45</Lines>
  <Paragraphs>12</Paragraphs>
  <ScaleCrop>false</ScaleCrop>
  <Company/>
  <LinksUpToDate>false</LinksUpToDate>
  <CharactersWithSpaces>6424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wbk1</cp:lastModifiedBy>
  <cp:revision>12</cp:revision>
  <dcterms:created xsi:type="dcterms:W3CDTF">2018-11-21T08:10:00Z</dcterms:created>
  <dcterms:modified xsi:type="dcterms:W3CDTF">2018-12-18T02:58:00Z</dcterms:modified>
</cp:coreProperties>
</file>