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23E9" w:rsidRDefault="0020119C">
      <w:pPr>
        <w:jc w:val="center"/>
        <w:rPr>
          <w:rFonts w:ascii="Times New Roman" w:eastAsia="宋体" w:hAnsi="Times New Roman"/>
          <w:b/>
          <w:sz w:val="36"/>
          <w:szCs w:val="36"/>
        </w:rPr>
      </w:pPr>
      <w:r>
        <w:rPr>
          <w:rFonts w:ascii="Times New Roman" w:eastAsia="宋体" w:hAnsi="Times New Roman" w:hint="eastAsia"/>
          <w:b/>
          <w:sz w:val="36"/>
          <w:szCs w:val="36"/>
        </w:rPr>
        <w:t>平英华等赴意大利、德国执行欧洲畜禽废弃物处理</w:t>
      </w:r>
    </w:p>
    <w:p w:rsidR="006A23E9" w:rsidRDefault="0020119C">
      <w:pPr>
        <w:jc w:val="center"/>
        <w:rPr>
          <w:rFonts w:ascii="Times New Roman" w:eastAsia="宋体" w:hAnsi="Times New Roman"/>
          <w:b/>
          <w:sz w:val="36"/>
          <w:szCs w:val="36"/>
        </w:rPr>
      </w:pPr>
      <w:r>
        <w:rPr>
          <w:rFonts w:ascii="Times New Roman" w:eastAsia="宋体" w:hAnsi="Times New Roman" w:hint="eastAsia"/>
          <w:b/>
          <w:sz w:val="36"/>
          <w:szCs w:val="36"/>
        </w:rPr>
        <w:t>技术交流访问总结报告</w:t>
      </w:r>
    </w:p>
    <w:p w:rsidR="006A23E9" w:rsidRDefault="006A23E9">
      <w:pPr>
        <w:rPr>
          <w:rFonts w:ascii="Times New Roman" w:eastAsia="宋体" w:hAnsi="Times New Roman"/>
        </w:rPr>
      </w:pPr>
    </w:p>
    <w:p w:rsidR="006A23E9" w:rsidRDefault="0020119C">
      <w:pPr>
        <w:pStyle w:val="a8"/>
        <w:numPr>
          <w:ilvl w:val="0"/>
          <w:numId w:val="1"/>
        </w:numPr>
        <w:ind w:firstLineChars="0"/>
        <w:rPr>
          <w:rFonts w:ascii="Times New Roman" w:eastAsia="宋体" w:hAnsi="Times New Roman"/>
          <w:b/>
          <w:bCs/>
          <w:sz w:val="28"/>
          <w:szCs w:val="28"/>
        </w:rPr>
      </w:pPr>
      <w:r>
        <w:rPr>
          <w:rFonts w:ascii="Times New Roman" w:eastAsia="宋体" w:hAnsi="Times New Roman"/>
          <w:b/>
          <w:bCs/>
          <w:sz w:val="28"/>
          <w:szCs w:val="28"/>
        </w:rPr>
        <w:t>出访人员情况</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sz w:val="28"/>
          <w:szCs w:val="28"/>
        </w:rPr>
        <w:t>平英华</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农业部南京农业机械化研究所</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研究员</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sz w:val="28"/>
          <w:szCs w:val="28"/>
        </w:rPr>
        <w:t>曲</w:t>
      </w:r>
      <w:proofErr w:type="gramStart"/>
      <w:r>
        <w:rPr>
          <w:rFonts w:ascii="Times New Roman" w:eastAsia="宋体" w:hAnsi="Times New Roman"/>
          <w:sz w:val="28"/>
          <w:szCs w:val="28"/>
        </w:rPr>
        <w:t>浩</w:t>
      </w:r>
      <w:proofErr w:type="gramEnd"/>
      <w:r>
        <w:rPr>
          <w:rFonts w:ascii="Times New Roman" w:eastAsia="宋体" w:hAnsi="Times New Roman"/>
          <w:sz w:val="28"/>
          <w:szCs w:val="28"/>
        </w:rPr>
        <w:t>丽</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农业部南京农业机械化研究所</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助理研究员</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sz w:val="28"/>
          <w:szCs w:val="28"/>
        </w:rPr>
        <w:t>谢</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虎</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农业部南京农业机械化研究所</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助理研究员</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sz w:val="28"/>
          <w:szCs w:val="28"/>
        </w:rPr>
        <w:t>曹</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杰</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农业部南京农业机械化研究所</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助理研究员</w:t>
      </w:r>
    </w:p>
    <w:p w:rsidR="006A23E9" w:rsidRDefault="0020119C">
      <w:pPr>
        <w:pStyle w:val="a8"/>
        <w:numPr>
          <w:ilvl w:val="0"/>
          <w:numId w:val="1"/>
        </w:numPr>
        <w:ind w:firstLineChars="0"/>
        <w:rPr>
          <w:rFonts w:ascii="Times New Roman" w:eastAsia="宋体" w:hAnsi="Times New Roman"/>
          <w:b/>
          <w:bCs/>
          <w:sz w:val="28"/>
          <w:szCs w:val="28"/>
        </w:rPr>
      </w:pPr>
      <w:r>
        <w:rPr>
          <w:rFonts w:ascii="Times New Roman" w:eastAsia="宋体" w:hAnsi="Times New Roman"/>
          <w:b/>
          <w:bCs/>
          <w:sz w:val="28"/>
          <w:szCs w:val="28"/>
        </w:rPr>
        <w:t>日程安排</w:t>
      </w:r>
      <w:r>
        <w:rPr>
          <w:rFonts w:ascii="Times New Roman" w:eastAsia="宋体" w:hAnsi="Times New Roman" w:hint="eastAsia"/>
          <w:b/>
          <w:bCs/>
          <w:sz w:val="28"/>
          <w:szCs w:val="28"/>
        </w:rPr>
        <w:t>（出访详细路线）</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t>出访时间：</w:t>
      </w:r>
      <w:r>
        <w:rPr>
          <w:rFonts w:ascii="Times New Roman" w:eastAsia="宋体" w:hAnsi="Times New Roman" w:hint="eastAsia"/>
          <w:sz w:val="28"/>
          <w:szCs w:val="28"/>
        </w:rPr>
        <w:t>2</w:t>
      </w:r>
      <w:r>
        <w:rPr>
          <w:rFonts w:ascii="Times New Roman" w:eastAsia="宋体" w:hAnsi="Times New Roman"/>
          <w:sz w:val="28"/>
          <w:szCs w:val="28"/>
        </w:rPr>
        <w:t>018</w:t>
      </w:r>
      <w:r>
        <w:rPr>
          <w:rFonts w:ascii="Times New Roman" w:eastAsia="宋体" w:hAnsi="Times New Roman"/>
          <w:sz w:val="28"/>
          <w:szCs w:val="28"/>
        </w:rPr>
        <w:t>年</w:t>
      </w: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9</w:t>
      </w:r>
      <w:r>
        <w:rPr>
          <w:rFonts w:ascii="Times New Roman" w:eastAsia="宋体" w:hAnsi="Times New Roman" w:hint="eastAsia"/>
          <w:sz w:val="28"/>
          <w:szCs w:val="28"/>
        </w:rPr>
        <w:t>日至</w:t>
      </w:r>
      <w:r>
        <w:rPr>
          <w:rFonts w:ascii="Times New Roman" w:eastAsia="宋体" w:hAnsi="Times New Roman" w:hint="eastAsia"/>
          <w:sz w:val="28"/>
          <w:szCs w:val="28"/>
        </w:rPr>
        <w:t>2</w:t>
      </w:r>
      <w:r>
        <w:rPr>
          <w:rFonts w:ascii="Times New Roman" w:eastAsia="宋体" w:hAnsi="Times New Roman"/>
          <w:sz w:val="28"/>
          <w:szCs w:val="28"/>
        </w:rPr>
        <w:t>018</w:t>
      </w:r>
      <w:r>
        <w:rPr>
          <w:rFonts w:ascii="Times New Roman" w:eastAsia="宋体" w:hAnsi="Times New Roman"/>
          <w:sz w:val="28"/>
          <w:szCs w:val="28"/>
        </w:rPr>
        <w:t>年</w:t>
      </w: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6</w:t>
      </w:r>
      <w:r>
        <w:rPr>
          <w:rFonts w:ascii="Times New Roman" w:eastAsia="宋体" w:hAnsi="Times New Roman"/>
          <w:sz w:val="28"/>
          <w:szCs w:val="28"/>
        </w:rPr>
        <w:t>日</w:t>
      </w:r>
      <w:r>
        <w:rPr>
          <w:rFonts w:ascii="Times New Roman" w:eastAsia="宋体" w:hAnsi="Times New Roman" w:hint="eastAsia"/>
          <w:sz w:val="28"/>
          <w:szCs w:val="28"/>
        </w:rPr>
        <w:t>，</w:t>
      </w:r>
      <w:r>
        <w:rPr>
          <w:rFonts w:ascii="Times New Roman" w:eastAsia="宋体" w:hAnsi="Times New Roman"/>
          <w:sz w:val="28"/>
          <w:szCs w:val="28"/>
        </w:rPr>
        <w:t>共计</w:t>
      </w:r>
      <w:r>
        <w:rPr>
          <w:rFonts w:ascii="Times New Roman" w:eastAsia="宋体" w:hAnsi="Times New Roman" w:hint="eastAsia"/>
          <w:sz w:val="28"/>
          <w:szCs w:val="28"/>
        </w:rPr>
        <w:t>8</w:t>
      </w:r>
      <w:r>
        <w:rPr>
          <w:rFonts w:ascii="Times New Roman" w:eastAsia="宋体" w:hAnsi="Times New Roman" w:hint="eastAsia"/>
          <w:sz w:val="28"/>
          <w:szCs w:val="28"/>
        </w:rPr>
        <w:t>天。</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9</w:t>
      </w:r>
      <w:r>
        <w:rPr>
          <w:rFonts w:ascii="Times New Roman" w:eastAsia="宋体" w:hAnsi="Times New Roman" w:hint="eastAsia"/>
          <w:sz w:val="28"/>
          <w:szCs w:val="28"/>
        </w:rPr>
        <w:t>日：从上海浦东机场出发，于当地时间早晨到达意大利米</w:t>
      </w:r>
    </w:p>
    <w:p w:rsidR="006A23E9" w:rsidRDefault="0020119C">
      <w:pPr>
        <w:pStyle w:val="a8"/>
        <w:ind w:firstLineChars="0" w:firstLine="0"/>
        <w:rPr>
          <w:rFonts w:ascii="Times New Roman" w:eastAsia="宋体" w:hAnsi="Times New Roman"/>
          <w:sz w:val="28"/>
          <w:szCs w:val="28"/>
        </w:rPr>
      </w:pPr>
      <w:r>
        <w:rPr>
          <w:rFonts w:ascii="Times New Roman" w:eastAsia="宋体" w:hAnsi="Times New Roman" w:hint="eastAsia"/>
          <w:sz w:val="28"/>
          <w:szCs w:val="28"/>
        </w:rPr>
        <w:t>兰，即乘坐大巴前往博洛尼亚，下午参观意大利博洛尼亚国际农业机械及园林机械展览会（简称</w:t>
      </w:r>
      <w:r>
        <w:rPr>
          <w:rFonts w:ascii="Times New Roman" w:eastAsia="宋体" w:hAnsi="Times New Roman"/>
          <w:sz w:val="28"/>
          <w:szCs w:val="28"/>
        </w:rPr>
        <w:t>“EIMA</w:t>
      </w:r>
      <w:r>
        <w:rPr>
          <w:rFonts w:ascii="Times New Roman" w:eastAsia="宋体" w:hAnsi="Times New Roman" w:hint="eastAsia"/>
          <w:sz w:val="28"/>
          <w:szCs w:val="28"/>
        </w:rPr>
        <w:t>展</w:t>
      </w:r>
      <w:r>
        <w:rPr>
          <w:rFonts w:ascii="Times New Roman" w:eastAsia="宋体" w:hAnsi="Times New Roman"/>
          <w:sz w:val="28"/>
          <w:szCs w:val="28"/>
        </w:rPr>
        <w:t>”</w:t>
      </w:r>
      <w:r>
        <w:rPr>
          <w:rFonts w:ascii="Times New Roman" w:eastAsia="宋体" w:hAnsi="Times New Roman" w:hint="eastAsia"/>
          <w:sz w:val="28"/>
          <w:szCs w:val="28"/>
        </w:rPr>
        <w:t>）。</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0</w:t>
      </w:r>
      <w:r>
        <w:rPr>
          <w:rFonts w:ascii="Times New Roman" w:eastAsia="宋体" w:hAnsi="Times New Roman"/>
          <w:sz w:val="28"/>
          <w:szCs w:val="28"/>
        </w:rPr>
        <w:t>日</w:t>
      </w:r>
      <w:r>
        <w:rPr>
          <w:rFonts w:ascii="Times New Roman" w:eastAsia="宋体" w:hAnsi="Times New Roman" w:hint="eastAsia"/>
          <w:sz w:val="28"/>
          <w:szCs w:val="28"/>
        </w:rPr>
        <w:t>：继续</w:t>
      </w:r>
      <w:r>
        <w:rPr>
          <w:rFonts w:ascii="Times New Roman" w:eastAsia="宋体" w:hAnsi="Times New Roman"/>
          <w:sz w:val="28"/>
          <w:szCs w:val="28"/>
        </w:rPr>
        <w:t>参观</w:t>
      </w:r>
      <w:r>
        <w:rPr>
          <w:rFonts w:ascii="Times New Roman" w:eastAsia="宋体" w:hAnsi="Times New Roman"/>
          <w:sz w:val="28"/>
          <w:szCs w:val="28"/>
        </w:rPr>
        <w:t>EIMA</w:t>
      </w:r>
      <w:r>
        <w:rPr>
          <w:rFonts w:ascii="Times New Roman" w:eastAsia="宋体" w:hAnsi="Times New Roman" w:hint="eastAsia"/>
          <w:sz w:val="28"/>
          <w:szCs w:val="28"/>
        </w:rPr>
        <w:t>展。</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日</w:t>
      </w:r>
      <w:r>
        <w:rPr>
          <w:rFonts w:ascii="Times New Roman" w:eastAsia="宋体" w:hAnsi="Times New Roman" w:hint="eastAsia"/>
          <w:sz w:val="28"/>
          <w:szCs w:val="28"/>
        </w:rPr>
        <w:t>：</w:t>
      </w:r>
      <w:r>
        <w:rPr>
          <w:rFonts w:ascii="Times New Roman" w:eastAsia="宋体" w:hAnsi="Times New Roman"/>
          <w:sz w:val="28"/>
          <w:szCs w:val="28"/>
        </w:rPr>
        <w:t>从博洛尼亚乘坐大巴前往威尼斯</w:t>
      </w:r>
      <w:r>
        <w:rPr>
          <w:rFonts w:ascii="Times New Roman" w:eastAsia="宋体" w:hAnsi="Times New Roman" w:hint="eastAsia"/>
          <w:sz w:val="28"/>
          <w:szCs w:val="28"/>
        </w:rPr>
        <w:t>。</w:t>
      </w:r>
    </w:p>
    <w:p w:rsidR="006A23E9" w:rsidRDefault="0020119C">
      <w:pPr>
        <w:pStyle w:val="a8"/>
        <w:ind w:firstLine="560"/>
        <w:rPr>
          <w:rFonts w:ascii="Times New Roman" w:eastAsia="宋体" w:hAnsi="Times New Roman"/>
          <w:sz w:val="28"/>
          <w:szCs w:val="28"/>
        </w:rPr>
      </w:pPr>
      <w:r>
        <w:rPr>
          <w:rFonts w:ascii="Times New Roman" w:eastAsia="宋体" w:hAnsi="Times New Roman" w:hint="eastAsia"/>
          <w:sz w:val="28"/>
          <w:szCs w:val="28"/>
        </w:rPr>
        <w:t>11</w:t>
      </w:r>
      <w:r>
        <w:rPr>
          <w:rFonts w:ascii="Times New Roman" w:eastAsia="宋体" w:hAnsi="Times New Roman" w:hint="eastAsia"/>
          <w:sz w:val="28"/>
          <w:szCs w:val="28"/>
        </w:rPr>
        <w:t>月</w:t>
      </w:r>
      <w:r>
        <w:rPr>
          <w:rFonts w:ascii="Times New Roman" w:eastAsia="宋体" w:hAnsi="Times New Roman" w:hint="eastAsia"/>
          <w:sz w:val="28"/>
          <w:szCs w:val="28"/>
        </w:rPr>
        <w:t>12</w:t>
      </w:r>
      <w:r>
        <w:rPr>
          <w:rFonts w:ascii="Times New Roman" w:eastAsia="宋体" w:hAnsi="Times New Roman" w:hint="eastAsia"/>
          <w:sz w:val="28"/>
          <w:szCs w:val="28"/>
        </w:rPr>
        <w:t>日：上午从威尼斯乘坐大巴前往意大利</w:t>
      </w:r>
      <w:r>
        <w:rPr>
          <w:rFonts w:ascii="Times New Roman" w:eastAsia="宋体" w:hAnsi="Times New Roman" w:hint="eastAsia"/>
          <w:sz w:val="28"/>
          <w:szCs w:val="28"/>
        </w:rPr>
        <w:t>MATERMACC</w:t>
      </w:r>
      <w:r>
        <w:rPr>
          <w:rFonts w:ascii="Times New Roman" w:eastAsia="宋体" w:hAnsi="Times New Roman" w:hint="eastAsia"/>
          <w:sz w:val="28"/>
          <w:szCs w:val="28"/>
        </w:rPr>
        <w:t>公司参观、交流；下午乘坐大巴前往意大利</w:t>
      </w:r>
      <w:r>
        <w:rPr>
          <w:rFonts w:ascii="Times New Roman" w:eastAsia="宋体" w:hAnsi="Times New Roman" w:hint="eastAsia"/>
          <w:sz w:val="28"/>
          <w:szCs w:val="28"/>
        </w:rPr>
        <w:t>TONUTTI WOLAGRI HIGHLIGHT S.R.L.</w:t>
      </w:r>
      <w:r>
        <w:rPr>
          <w:rFonts w:ascii="Times New Roman" w:eastAsia="宋体" w:hAnsi="Times New Roman" w:hint="eastAsia"/>
          <w:sz w:val="28"/>
          <w:szCs w:val="28"/>
        </w:rPr>
        <w:t>公司参观、交流。</w:t>
      </w:r>
    </w:p>
    <w:p w:rsidR="006A23E9" w:rsidRDefault="0020119C">
      <w:pPr>
        <w:pStyle w:val="a8"/>
        <w:ind w:firstLine="560"/>
        <w:rPr>
          <w:rFonts w:ascii="Times New Roman" w:eastAsia="宋体" w:hAnsi="Times New Roman"/>
          <w:sz w:val="28"/>
          <w:szCs w:val="28"/>
        </w:rPr>
      </w:pPr>
      <w:r>
        <w:rPr>
          <w:rFonts w:ascii="Times New Roman" w:eastAsia="宋体" w:hAnsi="Times New Roman" w:hint="eastAsia"/>
          <w:sz w:val="28"/>
          <w:szCs w:val="28"/>
        </w:rPr>
        <w:t>11</w:t>
      </w:r>
      <w:r>
        <w:rPr>
          <w:rFonts w:ascii="Times New Roman" w:eastAsia="宋体" w:hAnsi="Times New Roman" w:hint="eastAsia"/>
          <w:sz w:val="28"/>
          <w:szCs w:val="28"/>
        </w:rPr>
        <w:t>月</w:t>
      </w:r>
      <w:r>
        <w:rPr>
          <w:rFonts w:ascii="Times New Roman" w:eastAsia="宋体" w:hAnsi="Times New Roman" w:hint="eastAsia"/>
          <w:sz w:val="28"/>
          <w:szCs w:val="28"/>
        </w:rPr>
        <w:t>13</w:t>
      </w:r>
      <w:r>
        <w:rPr>
          <w:rFonts w:ascii="Times New Roman" w:eastAsia="宋体" w:hAnsi="Times New Roman" w:hint="eastAsia"/>
          <w:sz w:val="28"/>
          <w:szCs w:val="28"/>
        </w:rPr>
        <w:t>日：从威尼斯乘坐飞机，经德国法兰克福转机，至德国汉诺威。</w:t>
      </w:r>
    </w:p>
    <w:p w:rsidR="006A23E9" w:rsidRDefault="0020119C">
      <w:pPr>
        <w:pStyle w:val="a8"/>
        <w:ind w:firstLine="560"/>
        <w:rPr>
          <w:rFonts w:ascii="Times New Roman" w:eastAsia="宋体" w:hAnsi="Times New Roman"/>
          <w:sz w:val="28"/>
          <w:szCs w:val="28"/>
        </w:rPr>
      </w:pPr>
      <w:r>
        <w:rPr>
          <w:rFonts w:ascii="Times New Roman" w:eastAsia="宋体" w:hAnsi="Times New Roman" w:hint="eastAsia"/>
          <w:sz w:val="28"/>
          <w:szCs w:val="28"/>
        </w:rPr>
        <w:t>11</w:t>
      </w:r>
      <w:r>
        <w:rPr>
          <w:rFonts w:ascii="Times New Roman" w:eastAsia="宋体" w:hAnsi="Times New Roman" w:hint="eastAsia"/>
          <w:sz w:val="28"/>
          <w:szCs w:val="28"/>
        </w:rPr>
        <w:t>月</w:t>
      </w:r>
      <w:r>
        <w:rPr>
          <w:rFonts w:ascii="Times New Roman" w:eastAsia="宋体" w:hAnsi="Times New Roman" w:hint="eastAsia"/>
          <w:sz w:val="28"/>
          <w:szCs w:val="28"/>
        </w:rPr>
        <w:t>14</w:t>
      </w:r>
      <w:r>
        <w:rPr>
          <w:rFonts w:ascii="Times New Roman" w:eastAsia="宋体" w:hAnsi="Times New Roman" w:hint="eastAsia"/>
          <w:sz w:val="28"/>
          <w:szCs w:val="28"/>
        </w:rPr>
        <w:t>日：参观德国国际畜牧展，并同德国农协</w:t>
      </w:r>
      <w:r>
        <w:rPr>
          <w:rFonts w:ascii="Times New Roman" w:eastAsia="宋体" w:hAnsi="Times New Roman" w:hint="eastAsia"/>
          <w:sz w:val="28"/>
          <w:szCs w:val="28"/>
        </w:rPr>
        <w:t>DLG</w:t>
      </w:r>
      <w:r>
        <w:rPr>
          <w:rFonts w:ascii="Times New Roman" w:eastAsia="宋体" w:hAnsi="Times New Roman" w:hint="eastAsia"/>
          <w:sz w:val="28"/>
          <w:szCs w:val="28"/>
        </w:rPr>
        <w:t>工作人员及</w:t>
      </w:r>
      <w:r>
        <w:rPr>
          <w:rFonts w:ascii="Times New Roman" w:eastAsia="宋体" w:hAnsi="Times New Roman" w:hint="eastAsia"/>
          <w:sz w:val="28"/>
          <w:szCs w:val="28"/>
        </w:rPr>
        <w:t>DLG</w:t>
      </w:r>
      <w:r>
        <w:rPr>
          <w:rFonts w:ascii="Times New Roman" w:eastAsia="宋体" w:hAnsi="Times New Roman" w:hint="eastAsia"/>
          <w:sz w:val="28"/>
          <w:szCs w:val="28"/>
        </w:rPr>
        <w:t>合作伙伴对接具体合作事宜，就畜禽粪污收集与处理机械设备进行技术交流。</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lastRenderedPageBreak/>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5</w:t>
      </w:r>
      <w:r>
        <w:rPr>
          <w:rFonts w:ascii="Times New Roman" w:eastAsia="宋体" w:hAnsi="Times New Roman"/>
          <w:sz w:val="28"/>
          <w:szCs w:val="28"/>
        </w:rPr>
        <w:t>日</w:t>
      </w:r>
      <w:r>
        <w:rPr>
          <w:rFonts w:ascii="Times New Roman" w:eastAsia="宋体" w:hAnsi="Times New Roman" w:hint="eastAsia"/>
          <w:sz w:val="28"/>
          <w:szCs w:val="28"/>
        </w:rPr>
        <w:t>：</w:t>
      </w:r>
      <w:r>
        <w:rPr>
          <w:rFonts w:ascii="Times New Roman" w:eastAsia="宋体" w:hAnsi="Times New Roman"/>
          <w:sz w:val="28"/>
          <w:szCs w:val="28"/>
        </w:rPr>
        <w:t>从汉诺威乘坐飞机</w:t>
      </w:r>
      <w:r>
        <w:rPr>
          <w:rFonts w:ascii="Times New Roman" w:eastAsia="宋体" w:hAnsi="Times New Roman" w:hint="eastAsia"/>
          <w:sz w:val="28"/>
          <w:szCs w:val="28"/>
        </w:rPr>
        <w:t>，</w:t>
      </w:r>
      <w:r>
        <w:rPr>
          <w:rFonts w:ascii="Times New Roman" w:eastAsia="宋体" w:hAnsi="Times New Roman"/>
          <w:sz w:val="28"/>
          <w:szCs w:val="28"/>
        </w:rPr>
        <w:t>经法兰克福转机</w:t>
      </w:r>
      <w:r>
        <w:rPr>
          <w:rFonts w:ascii="Times New Roman" w:eastAsia="宋体" w:hAnsi="Times New Roman" w:hint="eastAsia"/>
          <w:sz w:val="28"/>
          <w:szCs w:val="28"/>
        </w:rPr>
        <w:t>返回上海。</w:t>
      </w:r>
    </w:p>
    <w:p w:rsidR="006A23E9" w:rsidRDefault="0020119C">
      <w:pPr>
        <w:pStyle w:val="a8"/>
        <w:ind w:left="420" w:firstLineChars="0" w:firstLine="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6</w:t>
      </w:r>
      <w:r>
        <w:rPr>
          <w:rFonts w:ascii="Times New Roman" w:eastAsia="宋体" w:hAnsi="Times New Roman"/>
          <w:sz w:val="28"/>
          <w:szCs w:val="28"/>
        </w:rPr>
        <w:t>日</w:t>
      </w:r>
      <w:r>
        <w:rPr>
          <w:rFonts w:ascii="Times New Roman" w:eastAsia="宋体" w:hAnsi="Times New Roman" w:hint="eastAsia"/>
          <w:sz w:val="28"/>
          <w:szCs w:val="28"/>
        </w:rPr>
        <w:t>：</w:t>
      </w:r>
      <w:r>
        <w:rPr>
          <w:rFonts w:ascii="Times New Roman" w:eastAsia="宋体" w:hAnsi="Times New Roman"/>
          <w:sz w:val="28"/>
          <w:szCs w:val="28"/>
        </w:rPr>
        <w:t>抵达上海</w:t>
      </w:r>
      <w:r>
        <w:rPr>
          <w:rFonts w:ascii="Times New Roman" w:eastAsia="宋体" w:hAnsi="Times New Roman" w:hint="eastAsia"/>
          <w:sz w:val="28"/>
          <w:szCs w:val="28"/>
        </w:rPr>
        <w:t>，</w:t>
      </w:r>
      <w:r>
        <w:rPr>
          <w:rFonts w:ascii="Times New Roman" w:eastAsia="宋体" w:hAnsi="Times New Roman"/>
          <w:sz w:val="28"/>
          <w:szCs w:val="28"/>
        </w:rPr>
        <w:t>并于当日返回南京</w:t>
      </w:r>
      <w:r>
        <w:rPr>
          <w:rFonts w:ascii="Times New Roman" w:eastAsia="宋体" w:hAnsi="Times New Roman" w:hint="eastAsia"/>
          <w:sz w:val="28"/>
          <w:szCs w:val="28"/>
        </w:rPr>
        <w:t>。</w:t>
      </w:r>
    </w:p>
    <w:p w:rsidR="006A23E9" w:rsidRDefault="0020119C">
      <w:pPr>
        <w:pStyle w:val="a8"/>
        <w:numPr>
          <w:ilvl w:val="0"/>
          <w:numId w:val="1"/>
        </w:numPr>
        <w:ind w:firstLineChars="0"/>
        <w:rPr>
          <w:rFonts w:ascii="Times New Roman" w:eastAsia="宋体" w:hAnsi="Times New Roman"/>
          <w:b/>
          <w:bCs/>
          <w:sz w:val="28"/>
          <w:szCs w:val="28"/>
        </w:rPr>
      </w:pPr>
      <w:r>
        <w:rPr>
          <w:rFonts w:ascii="Times New Roman" w:eastAsia="宋体" w:hAnsi="Times New Roman" w:hint="eastAsia"/>
          <w:b/>
          <w:bCs/>
          <w:sz w:val="28"/>
          <w:szCs w:val="28"/>
        </w:rPr>
        <w:t>出访任务执行</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总体任务完成情况</w:t>
      </w:r>
    </w:p>
    <w:p w:rsidR="006A23E9" w:rsidRDefault="0020119C">
      <w:pPr>
        <w:pStyle w:val="a8"/>
        <w:ind w:firstLine="560"/>
        <w:rPr>
          <w:rFonts w:ascii="Times New Roman" w:eastAsia="宋体" w:hAnsi="Times New Roman"/>
          <w:sz w:val="28"/>
          <w:szCs w:val="28"/>
        </w:rPr>
      </w:pPr>
      <w:r>
        <w:rPr>
          <w:rFonts w:ascii="Times New Roman" w:eastAsia="宋体" w:hAnsi="Times New Roman" w:hint="eastAsia"/>
          <w:sz w:val="28"/>
          <w:szCs w:val="28"/>
        </w:rPr>
        <w:t>应德国农业协会（</w:t>
      </w:r>
      <w:r>
        <w:rPr>
          <w:rFonts w:ascii="Times New Roman" w:eastAsia="宋体" w:hAnsi="Times New Roman" w:hint="eastAsia"/>
          <w:sz w:val="28"/>
          <w:szCs w:val="28"/>
        </w:rPr>
        <w:t>DLG</w:t>
      </w:r>
      <w:r>
        <w:rPr>
          <w:rFonts w:ascii="Times New Roman" w:eastAsia="宋体" w:hAnsi="Times New Roman" w:hint="eastAsia"/>
          <w:sz w:val="28"/>
          <w:szCs w:val="28"/>
        </w:rPr>
        <w:t>）和意大利</w:t>
      </w:r>
      <w:r>
        <w:rPr>
          <w:rFonts w:ascii="Times New Roman" w:eastAsia="宋体" w:hAnsi="Times New Roman" w:hint="eastAsia"/>
          <w:sz w:val="28"/>
          <w:szCs w:val="28"/>
        </w:rPr>
        <w:t>TONUTTI WOLAGRI HIGHLIGHT S.R.L.</w:t>
      </w:r>
      <w:r>
        <w:rPr>
          <w:rFonts w:ascii="Times New Roman" w:eastAsia="宋体" w:hAnsi="Times New Roman" w:hint="eastAsia"/>
          <w:sz w:val="28"/>
          <w:szCs w:val="28"/>
        </w:rPr>
        <w:t>公司的邀请，生物质转化利用装备创新团队组团出访欧洲进行了畜禽养殖废弃物处理技术考察。出访人员先后参观了意大利博洛尼亚国际农业机械及园林机械展览会（简称“</w:t>
      </w:r>
      <w:r>
        <w:rPr>
          <w:rFonts w:ascii="Times New Roman" w:eastAsia="宋体" w:hAnsi="Times New Roman" w:hint="eastAsia"/>
          <w:sz w:val="28"/>
          <w:szCs w:val="28"/>
        </w:rPr>
        <w:t>EIMA</w:t>
      </w:r>
      <w:r>
        <w:rPr>
          <w:rFonts w:ascii="Times New Roman" w:eastAsia="宋体" w:hAnsi="Times New Roman" w:hint="eastAsia"/>
          <w:sz w:val="28"/>
          <w:szCs w:val="28"/>
        </w:rPr>
        <w:t>展”）和德国汉诺威国际畜牧展，访问了意大利马特马克</w:t>
      </w:r>
      <w:proofErr w:type="spellStart"/>
      <w:r>
        <w:rPr>
          <w:rFonts w:ascii="Times New Roman" w:eastAsia="宋体" w:hAnsi="Times New Roman" w:hint="eastAsia"/>
          <w:sz w:val="28"/>
          <w:szCs w:val="28"/>
        </w:rPr>
        <w:t>MaterMacc</w:t>
      </w:r>
      <w:proofErr w:type="spellEnd"/>
      <w:r>
        <w:rPr>
          <w:rFonts w:ascii="Times New Roman" w:eastAsia="宋体" w:hAnsi="Times New Roman" w:hint="eastAsia"/>
          <w:sz w:val="28"/>
          <w:szCs w:val="28"/>
        </w:rPr>
        <w:t>公司和</w:t>
      </w:r>
      <w:r>
        <w:rPr>
          <w:rFonts w:ascii="Times New Roman" w:eastAsia="宋体" w:hAnsi="Times New Roman" w:hint="eastAsia"/>
          <w:sz w:val="28"/>
          <w:szCs w:val="28"/>
        </w:rPr>
        <w:t>TONUTTI WOLAGRI HIGHLIGHT S.R.L.</w:t>
      </w:r>
      <w:r>
        <w:rPr>
          <w:rFonts w:ascii="Times New Roman" w:eastAsia="宋体" w:hAnsi="Times New Roman" w:hint="eastAsia"/>
          <w:sz w:val="28"/>
          <w:szCs w:val="28"/>
        </w:rPr>
        <w:t>公司，并同德国农业协会</w:t>
      </w:r>
      <w:r>
        <w:rPr>
          <w:rFonts w:ascii="Times New Roman" w:eastAsia="宋体" w:hAnsi="Times New Roman" w:hint="eastAsia"/>
          <w:sz w:val="28"/>
          <w:szCs w:val="28"/>
        </w:rPr>
        <w:t>DLG</w:t>
      </w:r>
      <w:r>
        <w:rPr>
          <w:rFonts w:ascii="Times New Roman" w:eastAsia="宋体" w:hAnsi="Times New Roman" w:hint="eastAsia"/>
          <w:sz w:val="28"/>
          <w:szCs w:val="28"/>
        </w:rPr>
        <w:t>及其合作伙伴进行了技术交流。此次出访考察交流达到了预期目的，顺利完成了出访计划任务。</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出访机构情况</w:t>
      </w:r>
    </w:p>
    <w:p w:rsidR="006A23E9" w:rsidRDefault="0020119C">
      <w:pPr>
        <w:pStyle w:val="a8"/>
        <w:numPr>
          <w:ilvl w:val="0"/>
          <w:numId w:val="3"/>
        </w:numPr>
        <w:ind w:firstLineChars="0"/>
        <w:rPr>
          <w:rFonts w:ascii="Times New Roman" w:eastAsia="宋体" w:hAnsi="Times New Roman"/>
          <w:b/>
          <w:bCs/>
          <w:sz w:val="28"/>
          <w:szCs w:val="28"/>
        </w:rPr>
      </w:pPr>
      <w:r>
        <w:rPr>
          <w:rFonts w:ascii="Times New Roman" w:eastAsia="宋体" w:hAnsi="Times New Roman" w:hint="eastAsia"/>
          <w:b/>
          <w:bCs/>
          <w:sz w:val="28"/>
          <w:szCs w:val="28"/>
        </w:rPr>
        <w:t>意大利</w:t>
      </w:r>
      <w:r>
        <w:rPr>
          <w:rFonts w:ascii="Times New Roman" w:eastAsia="宋体" w:hAnsi="Times New Roman" w:hint="eastAsia"/>
          <w:b/>
          <w:bCs/>
          <w:sz w:val="28"/>
          <w:szCs w:val="28"/>
        </w:rPr>
        <w:t>MATERMACC</w:t>
      </w:r>
      <w:r>
        <w:rPr>
          <w:rFonts w:ascii="Times New Roman" w:eastAsia="宋体" w:hAnsi="Times New Roman"/>
          <w:b/>
          <w:bCs/>
          <w:sz w:val="28"/>
          <w:szCs w:val="28"/>
        </w:rPr>
        <w:t>公司</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马特马克公司成立于</w:t>
      </w:r>
      <w:r>
        <w:rPr>
          <w:rFonts w:ascii="Times New Roman" w:eastAsia="宋体" w:hAnsi="Times New Roman" w:hint="eastAsia"/>
          <w:sz w:val="28"/>
          <w:szCs w:val="28"/>
        </w:rPr>
        <w:t>1983</w:t>
      </w:r>
      <w:r>
        <w:rPr>
          <w:rFonts w:ascii="Times New Roman" w:eastAsia="宋体" w:hAnsi="Times New Roman" w:hint="eastAsia"/>
          <w:sz w:val="28"/>
          <w:szCs w:val="28"/>
        </w:rPr>
        <w:t>年，是欧洲乃至全球的一家高端农机具企业，拥有世界一流的自主知识产权播种机、</w:t>
      </w:r>
      <w:proofErr w:type="gramStart"/>
      <w:r>
        <w:rPr>
          <w:rFonts w:ascii="Times New Roman" w:eastAsia="宋体" w:hAnsi="Times New Roman" w:hint="eastAsia"/>
          <w:sz w:val="28"/>
          <w:szCs w:val="28"/>
        </w:rPr>
        <w:t>排种器</w:t>
      </w:r>
      <w:proofErr w:type="gramEnd"/>
      <w:r>
        <w:rPr>
          <w:rFonts w:ascii="Times New Roman" w:eastAsia="宋体" w:hAnsi="Times New Roman" w:hint="eastAsia"/>
          <w:sz w:val="28"/>
          <w:szCs w:val="28"/>
        </w:rPr>
        <w:t>和电控系统核心技术，业务覆盖全系列精量播种机、条播机、蔬菜播种机、中耕机产品。其母公司阿波斯成立于</w:t>
      </w:r>
      <w:r>
        <w:rPr>
          <w:rFonts w:ascii="Times New Roman" w:eastAsia="宋体" w:hAnsi="Times New Roman" w:hint="eastAsia"/>
          <w:sz w:val="28"/>
          <w:szCs w:val="28"/>
        </w:rPr>
        <w:t>1908</w:t>
      </w:r>
      <w:r>
        <w:rPr>
          <w:rFonts w:ascii="Times New Roman" w:eastAsia="宋体" w:hAnsi="Times New Roman" w:hint="eastAsia"/>
          <w:sz w:val="28"/>
          <w:szCs w:val="28"/>
        </w:rPr>
        <w:t>年，主要产品为拖拉机、收获机械、干草机</w:t>
      </w:r>
      <w:r>
        <w:rPr>
          <w:rFonts w:ascii="MS Gothic" w:eastAsia="宋体" w:hAnsi="MS Gothic" w:cs="MS Gothic"/>
          <w:sz w:val="28"/>
          <w:szCs w:val="28"/>
        </w:rPr>
        <w:t>｡</w:t>
      </w:r>
      <w:r>
        <w:rPr>
          <w:rFonts w:ascii="Times New Roman" w:eastAsia="宋体" w:hAnsi="Times New Roman" w:cs="宋体" w:hint="eastAsia"/>
          <w:sz w:val="28"/>
          <w:szCs w:val="28"/>
        </w:rPr>
        <w:t>在上世纪</w:t>
      </w:r>
      <w:r>
        <w:rPr>
          <w:rFonts w:ascii="Times New Roman" w:eastAsia="宋体" w:hAnsi="Times New Roman" w:hint="eastAsia"/>
          <w:sz w:val="28"/>
          <w:szCs w:val="28"/>
        </w:rPr>
        <w:t>70</w:t>
      </w:r>
      <w:r>
        <w:rPr>
          <w:rFonts w:ascii="Times New Roman" w:eastAsia="宋体" w:hAnsi="Times New Roman" w:hint="eastAsia"/>
          <w:sz w:val="28"/>
          <w:szCs w:val="28"/>
        </w:rPr>
        <w:t>到</w:t>
      </w:r>
      <w:r>
        <w:rPr>
          <w:rFonts w:ascii="Times New Roman" w:eastAsia="宋体" w:hAnsi="Times New Roman" w:hint="eastAsia"/>
          <w:sz w:val="28"/>
          <w:szCs w:val="28"/>
        </w:rPr>
        <w:t>90</w:t>
      </w:r>
      <w:r>
        <w:rPr>
          <w:rFonts w:ascii="Times New Roman" w:eastAsia="宋体" w:hAnsi="Times New Roman" w:hint="eastAsia"/>
          <w:sz w:val="28"/>
          <w:szCs w:val="28"/>
        </w:rPr>
        <w:t>年代，阿波斯以其技术先进的</w:t>
      </w:r>
      <w:proofErr w:type="gramStart"/>
      <w:r>
        <w:rPr>
          <w:rFonts w:ascii="Times New Roman" w:eastAsia="宋体" w:hAnsi="Times New Roman" w:hint="eastAsia"/>
          <w:sz w:val="28"/>
          <w:szCs w:val="28"/>
        </w:rPr>
        <w:t>逐稿器</w:t>
      </w:r>
      <w:proofErr w:type="gramEnd"/>
      <w:r>
        <w:rPr>
          <w:rFonts w:ascii="Times New Roman" w:eastAsia="宋体" w:hAnsi="Times New Roman" w:hint="eastAsia"/>
          <w:sz w:val="28"/>
          <w:szCs w:val="28"/>
        </w:rPr>
        <w:t>收割机在欧洲盛极一时，被誉为意大利“国宝级”农机产品</w:t>
      </w:r>
      <w:r>
        <w:rPr>
          <w:rFonts w:ascii="MS Gothic" w:eastAsia="宋体" w:hAnsi="MS Gothic" w:cs="MS Gothic"/>
          <w:sz w:val="28"/>
          <w:szCs w:val="28"/>
        </w:rPr>
        <w:t>｡</w:t>
      </w:r>
    </w:p>
    <w:p w:rsidR="006A23E9" w:rsidRDefault="0020119C">
      <w:pPr>
        <w:pStyle w:val="a8"/>
        <w:numPr>
          <w:ilvl w:val="0"/>
          <w:numId w:val="3"/>
        </w:numPr>
        <w:ind w:firstLineChars="0"/>
        <w:rPr>
          <w:rFonts w:ascii="Times New Roman" w:eastAsia="宋体" w:hAnsi="Times New Roman"/>
          <w:b/>
          <w:bCs/>
          <w:sz w:val="28"/>
          <w:szCs w:val="28"/>
        </w:rPr>
      </w:pPr>
      <w:r>
        <w:rPr>
          <w:rFonts w:ascii="Times New Roman" w:eastAsia="宋体" w:hAnsi="Times New Roman" w:hint="eastAsia"/>
          <w:b/>
          <w:bCs/>
          <w:sz w:val="28"/>
          <w:szCs w:val="28"/>
        </w:rPr>
        <w:t>意大利</w:t>
      </w:r>
      <w:r>
        <w:rPr>
          <w:rFonts w:ascii="Times New Roman" w:eastAsia="宋体" w:hAnsi="Times New Roman" w:hint="eastAsia"/>
          <w:b/>
          <w:bCs/>
          <w:sz w:val="28"/>
          <w:szCs w:val="28"/>
        </w:rPr>
        <w:t>TONUTTI WOLAGRI HIGHLIGHT S.R.L.</w:t>
      </w:r>
      <w:r>
        <w:rPr>
          <w:rFonts w:ascii="Times New Roman" w:eastAsia="宋体" w:hAnsi="Times New Roman" w:hint="eastAsia"/>
          <w:b/>
          <w:bCs/>
          <w:sz w:val="28"/>
          <w:szCs w:val="28"/>
        </w:rPr>
        <w:t>公司</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意大利企业</w:t>
      </w:r>
      <w:r>
        <w:rPr>
          <w:rFonts w:ascii="Times New Roman" w:eastAsia="宋体" w:hAnsi="Times New Roman" w:hint="eastAsia"/>
          <w:sz w:val="28"/>
          <w:szCs w:val="28"/>
        </w:rPr>
        <w:t>TONUTTI</w:t>
      </w:r>
      <w:r>
        <w:rPr>
          <w:rFonts w:ascii="Times New Roman" w:eastAsia="宋体" w:hAnsi="Times New Roman" w:hint="eastAsia"/>
          <w:sz w:val="28"/>
          <w:szCs w:val="28"/>
        </w:rPr>
        <w:t>成立于</w:t>
      </w:r>
      <w:r>
        <w:rPr>
          <w:rFonts w:ascii="Times New Roman" w:eastAsia="宋体" w:hAnsi="Times New Roman" w:hint="eastAsia"/>
          <w:sz w:val="28"/>
          <w:szCs w:val="28"/>
        </w:rPr>
        <w:t>1864</w:t>
      </w:r>
      <w:r>
        <w:rPr>
          <w:rFonts w:ascii="Times New Roman" w:eastAsia="宋体" w:hAnsi="Times New Roman" w:hint="eastAsia"/>
          <w:sz w:val="28"/>
          <w:szCs w:val="28"/>
        </w:rPr>
        <w:t>年，</w:t>
      </w:r>
      <w:r>
        <w:rPr>
          <w:rFonts w:ascii="Times New Roman" w:eastAsia="宋体" w:hAnsi="Times New Roman" w:hint="eastAsia"/>
          <w:sz w:val="28"/>
          <w:szCs w:val="28"/>
        </w:rPr>
        <w:t>TONUTTI</w:t>
      </w:r>
      <w:r>
        <w:rPr>
          <w:rFonts w:ascii="Times New Roman" w:eastAsia="宋体" w:hAnsi="Times New Roman" w:hint="eastAsia"/>
          <w:sz w:val="28"/>
          <w:szCs w:val="28"/>
        </w:rPr>
        <w:t>旗下</w:t>
      </w:r>
      <w:r>
        <w:rPr>
          <w:rFonts w:ascii="Times New Roman" w:eastAsia="宋体" w:hAnsi="Times New Roman" w:hint="eastAsia"/>
          <w:sz w:val="28"/>
          <w:szCs w:val="28"/>
        </w:rPr>
        <w:t>TONUTTI</w:t>
      </w:r>
      <w:r>
        <w:rPr>
          <w:rFonts w:ascii="Times New Roman" w:eastAsia="宋体" w:hAnsi="Times New Roman" w:hint="eastAsia"/>
          <w:sz w:val="28"/>
          <w:szCs w:val="28"/>
        </w:rPr>
        <w:lastRenderedPageBreak/>
        <w:t>和</w:t>
      </w:r>
      <w:r>
        <w:rPr>
          <w:rFonts w:ascii="Times New Roman" w:eastAsia="宋体" w:hAnsi="Times New Roman" w:hint="eastAsia"/>
          <w:sz w:val="28"/>
          <w:szCs w:val="28"/>
        </w:rPr>
        <w:t>WOLAGRI</w:t>
      </w:r>
      <w:r>
        <w:rPr>
          <w:rFonts w:ascii="Times New Roman" w:eastAsia="宋体" w:hAnsi="Times New Roman" w:hint="eastAsia"/>
          <w:sz w:val="28"/>
          <w:szCs w:val="28"/>
        </w:rPr>
        <w:t>两大品牌在欧洲享有盛誉。</w:t>
      </w:r>
      <w:r>
        <w:rPr>
          <w:rFonts w:ascii="Times New Roman" w:eastAsia="宋体" w:hAnsi="Times New Roman" w:hint="eastAsia"/>
          <w:sz w:val="28"/>
          <w:szCs w:val="28"/>
        </w:rPr>
        <w:t>TONUTTI</w:t>
      </w:r>
      <w:r>
        <w:rPr>
          <w:rFonts w:ascii="Times New Roman" w:eastAsia="宋体" w:hAnsi="Times New Roman" w:hint="eastAsia"/>
          <w:sz w:val="28"/>
          <w:szCs w:val="28"/>
        </w:rPr>
        <w:t>公司长期专注草业装备和打捆机制造领域，具备草业装备全系列产品的生产和供给能力，产品涵盖割草、搂草、压扁、打捆、缠膜、运输、拆包等牧草收获及加工的全过程，多年来还一直是</w:t>
      </w:r>
      <w:r>
        <w:rPr>
          <w:rFonts w:ascii="Times New Roman" w:eastAsia="宋体" w:hAnsi="Times New Roman" w:hint="eastAsia"/>
          <w:sz w:val="28"/>
          <w:szCs w:val="28"/>
        </w:rPr>
        <w:t>CLAAS</w:t>
      </w:r>
      <w:r>
        <w:rPr>
          <w:rFonts w:ascii="Times New Roman" w:eastAsia="宋体" w:hAnsi="Times New Roman" w:hint="eastAsia"/>
          <w:sz w:val="28"/>
          <w:szCs w:val="28"/>
        </w:rPr>
        <w:t>、</w:t>
      </w:r>
      <w:r>
        <w:rPr>
          <w:rFonts w:ascii="Times New Roman" w:eastAsia="宋体" w:hAnsi="Times New Roman" w:hint="eastAsia"/>
          <w:sz w:val="28"/>
          <w:szCs w:val="28"/>
        </w:rPr>
        <w:t>JOHN</w:t>
      </w:r>
      <w:r>
        <w:rPr>
          <w:rFonts w:ascii="Times New Roman" w:eastAsia="宋体" w:hAnsi="Times New Roman"/>
          <w:sz w:val="28"/>
          <w:szCs w:val="28"/>
        </w:rPr>
        <w:t xml:space="preserve"> DEERE</w:t>
      </w:r>
      <w:r>
        <w:rPr>
          <w:rFonts w:ascii="Times New Roman" w:eastAsia="宋体" w:hAnsi="Times New Roman" w:hint="eastAsia"/>
          <w:sz w:val="28"/>
          <w:szCs w:val="28"/>
        </w:rPr>
        <w:t>、</w:t>
      </w:r>
      <w:r>
        <w:rPr>
          <w:rFonts w:ascii="Times New Roman" w:eastAsia="宋体" w:hAnsi="Times New Roman" w:hint="eastAsia"/>
          <w:sz w:val="28"/>
          <w:szCs w:val="28"/>
        </w:rPr>
        <w:t>KUHN</w:t>
      </w:r>
      <w:r>
        <w:rPr>
          <w:rFonts w:ascii="Times New Roman" w:eastAsia="宋体" w:hAnsi="Times New Roman" w:hint="eastAsia"/>
          <w:sz w:val="28"/>
          <w:szCs w:val="28"/>
        </w:rPr>
        <w:t>等国际知名农机品牌</w:t>
      </w:r>
      <w:r>
        <w:rPr>
          <w:rFonts w:ascii="Times New Roman" w:eastAsia="宋体" w:hAnsi="Times New Roman" w:hint="eastAsia"/>
          <w:sz w:val="28"/>
          <w:szCs w:val="28"/>
        </w:rPr>
        <w:t>OEM</w:t>
      </w:r>
      <w:r>
        <w:rPr>
          <w:rFonts w:ascii="Times New Roman" w:eastAsia="宋体" w:hAnsi="Times New Roman" w:hint="eastAsia"/>
          <w:sz w:val="28"/>
          <w:szCs w:val="28"/>
        </w:rPr>
        <w:t>的供应商。公司除了在意大利拥有两家生产基地外，在美国、俄罗斯等国还有其分公司和加工厂，其产品主要销往欧、美、俄罗斯、中亚等</w:t>
      </w:r>
      <w:r>
        <w:rPr>
          <w:rFonts w:ascii="Times New Roman" w:eastAsia="宋体" w:hAnsi="Times New Roman" w:hint="eastAsia"/>
          <w:sz w:val="28"/>
          <w:szCs w:val="28"/>
        </w:rPr>
        <w:t>40</w:t>
      </w:r>
      <w:r>
        <w:rPr>
          <w:rFonts w:ascii="Times New Roman" w:eastAsia="宋体" w:hAnsi="Times New Roman" w:hint="eastAsia"/>
          <w:sz w:val="28"/>
          <w:szCs w:val="28"/>
        </w:rPr>
        <w:t>多个国家和地区，拥有</w:t>
      </w:r>
      <w:r>
        <w:rPr>
          <w:rFonts w:ascii="Times New Roman" w:eastAsia="宋体" w:hAnsi="Times New Roman" w:hint="eastAsia"/>
          <w:sz w:val="28"/>
          <w:szCs w:val="28"/>
        </w:rPr>
        <w:t>450</w:t>
      </w:r>
      <w:r>
        <w:rPr>
          <w:rFonts w:ascii="Times New Roman" w:eastAsia="宋体" w:hAnsi="Times New Roman" w:hint="eastAsia"/>
          <w:sz w:val="28"/>
          <w:szCs w:val="28"/>
        </w:rPr>
        <w:t>多家海外经销商。</w:t>
      </w:r>
      <w:r>
        <w:rPr>
          <w:rFonts w:ascii="Times New Roman" w:eastAsia="宋体" w:hAnsi="Times New Roman"/>
          <w:sz w:val="28"/>
          <w:szCs w:val="28"/>
        </w:rPr>
        <w:t>TONUTTI</w:t>
      </w:r>
      <w:r>
        <w:rPr>
          <w:rFonts w:ascii="Times New Roman" w:eastAsia="宋体" w:hAnsi="Times New Roman"/>
          <w:sz w:val="28"/>
          <w:szCs w:val="28"/>
        </w:rPr>
        <w:t>和</w:t>
      </w:r>
      <w:r>
        <w:rPr>
          <w:rFonts w:ascii="Times New Roman" w:eastAsia="宋体" w:hAnsi="Times New Roman"/>
          <w:sz w:val="28"/>
          <w:szCs w:val="28"/>
        </w:rPr>
        <w:t>WOLAGRI</w:t>
      </w:r>
      <w:r>
        <w:rPr>
          <w:rFonts w:ascii="Times New Roman" w:eastAsia="宋体" w:hAnsi="Times New Roman"/>
          <w:sz w:val="28"/>
          <w:szCs w:val="28"/>
        </w:rPr>
        <w:t>是德</w:t>
      </w:r>
      <w:proofErr w:type="gramStart"/>
      <w:r>
        <w:rPr>
          <w:rFonts w:ascii="Times New Roman" w:eastAsia="宋体" w:hAnsi="Times New Roman"/>
          <w:sz w:val="28"/>
          <w:szCs w:val="28"/>
        </w:rPr>
        <w:t>邦</w:t>
      </w:r>
      <w:proofErr w:type="gramEnd"/>
      <w:r>
        <w:rPr>
          <w:rFonts w:ascii="Times New Roman" w:eastAsia="宋体" w:hAnsi="Times New Roman"/>
          <w:sz w:val="28"/>
          <w:szCs w:val="28"/>
        </w:rPr>
        <w:t>大为近期并购的具有</w:t>
      </w:r>
      <w:r>
        <w:rPr>
          <w:rFonts w:ascii="Times New Roman" w:eastAsia="宋体" w:hAnsi="Times New Roman"/>
          <w:sz w:val="28"/>
          <w:szCs w:val="28"/>
        </w:rPr>
        <w:t>140</w:t>
      </w:r>
      <w:r>
        <w:rPr>
          <w:rFonts w:ascii="Times New Roman" w:eastAsia="宋体" w:hAnsi="Times New Roman"/>
          <w:sz w:val="28"/>
          <w:szCs w:val="28"/>
        </w:rPr>
        <w:t>多年历史的意大利</w:t>
      </w:r>
      <w:r>
        <w:rPr>
          <w:rFonts w:ascii="Times New Roman" w:eastAsia="宋体" w:hAnsi="Times New Roman"/>
          <w:sz w:val="28"/>
          <w:szCs w:val="28"/>
        </w:rPr>
        <w:t>TONUTTI &amp; WOLAGRI</w:t>
      </w:r>
      <w:r>
        <w:rPr>
          <w:rFonts w:ascii="Times New Roman" w:eastAsia="宋体" w:hAnsi="Times New Roman"/>
          <w:sz w:val="28"/>
          <w:szCs w:val="28"/>
        </w:rPr>
        <w:t>公司牧草系列设备的两个当家品牌，在欧洲享有盛誉。</w:t>
      </w:r>
    </w:p>
    <w:p w:rsidR="006A23E9" w:rsidRDefault="0020119C">
      <w:pPr>
        <w:pStyle w:val="a8"/>
        <w:numPr>
          <w:ilvl w:val="0"/>
          <w:numId w:val="3"/>
        </w:numPr>
        <w:ind w:firstLineChars="0"/>
        <w:rPr>
          <w:rFonts w:ascii="Times New Roman" w:eastAsia="宋体" w:hAnsi="Times New Roman"/>
          <w:b/>
          <w:bCs/>
          <w:sz w:val="28"/>
          <w:szCs w:val="28"/>
        </w:rPr>
      </w:pPr>
      <w:r>
        <w:rPr>
          <w:rFonts w:ascii="Times New Roman" w:eastAsia="宋体" w:hAnsi="Times New Roman"/>
          <w:b/>
          <w:bCs/>
          <w:sz w:val="28"/>
          <w:szCs w:val="28"/>
        </w:rPr>
        <w:t>德国农业协会</w:t>
      </w:r>
      <w:r>
        <w:rPr>
          <w:rFonts w:ascii="Times New Roman" w:eastAsia="宋体" w:hAnsi="Times New Roman" w:hint="eastAsia"/>
          <w:b/>
          <w:bCs/>
          <w:sz w:val="28"/>
          <w:szCs w:val="28"/>
        </w:rPr>
        <w:t>（</w:t>
      </w:r>
      <w:r>
        <w:rPr>
          <w:rFonts w:ascii="Times New Roman" w:eastAsia="宋体" w:hAnsi="Times New Roman" w:hint="eastAsia"/>
          <w:b/>
          <w:bCs/>
          <w:sz w:val="28"/>
          <w:szCs w:val="28"/>
        </w:rPr>
        <w:t>DLG</w:t>
      </w:r>
      <w:r>
        <w:rPr>
          <w:rFonts w:ascii="Times New Roman" w:eastAsia="宋体" w:hAnsi="Times New Roman" w:hint="eastAsia"/>
          <w:b/>
          <w:bCs/>
          <w:sz w:val="28"/>
          <w:szCs w:val="28"/>
        </w:rPr>
        <w:t>）</w:t>
      </w:r>
    </w:p>
    <w:p w:rsidR="006A23E9" w:rsidRDefault="0020119C">
      <w:pPr>
        <w:ind w:firstLineChars="200" w:firstLine="560"/>
        <w:rPr>
          <w:rFonts w:ascii="Times New Roman" w:eastAsia="宋体" w:hAnsi="Times New Roman"/>
          <w:sz w:val="28"/>
          <w:szCs w:val="28"/>
        </w:rPr>
      </w:pPr>
      <w:r>
        <w:rPr>
          <w:rFonts w:ascii="Times New Roman" w:eastAsia="宋体" w:hAnsi="Times New Roman"/>
          <w:sz w:val="28"/>
          <w:szCs w:val="28"/>
        </w:rPr>
        <w:t xml:space="preserve">DLG </w:t>
      </w:r>
      <w:proofErr w:type="spellStart"/>
      <w:r>
        <w:rPr>
          <w:rFonts w:ascii="Times New Roman" w:eastAsia="宋体" w:hAnsi="Times New Roman"/>
          <w:sz w:val="28"/>
          <w:szCs w:val="28"/>
        </w:rPr>
        <w:t>e.V</w:t>
      </w:r>
      <w:proofErr w:type="spellEnd"/>
      <w:r>
        <w:rPr>
          <w:rFonts w:ascii="Times New Roman" w:eastAsia="宋体" w:hAnsi="Times New Roman"/>
          <w:sz w:val="28"/>
          <w:szCs w:val="28"/>
        </w:rPr>
        <w:t>.</w:t>
      </w:r>
      <w:r>
        <w:rPr>
          <w:rFonts w:ascii="Times New Roman" w:eastAsia="宋体" w:hAnsi="Times New Roman"/>
          <w:sz w:val="28"/>
          <w:szCs w:val="28"/>
        </w:rPr>
        <w:t>（德国农业协会），总部位于德国法兰克福，致力于促进农业和食品领域的科技进步和发展的非政府组织，是欧洲领先的食品和农业发展组织之一。自</w:t>
      </w:r>
      <w:r>
        <w:rPr>
          <w:rFonts w:ascii="Times New Roman" w:eastAsia="宋体" w:hAnsi="Times New Roman"/>
          <w:sz w:val="28"/>
          <w:szCs w:val="28"/>
        </w:rPr>
        <w:t>1885</w:t>
      </w:r>
      <w:r>
        <w:rPr>
          <w:rFonts w:ascii="Times New Roman" w:eastAsia="宋体" w:hAnsi="Times New Roman"/>
          <w:sz w:val="28"/>
          <w:szCs w:val="28"/>
        </w:rPr>
        <w:t>年创建以来，</w:t>
      </w:r>
      <w:r>
        <w:rPr>
          <w:rFonts w:ascii="Times New Roman" w:eastAsia="宋体" w:hAnsi="Times New Roman"/>
          <w:sz w:val="28"/>
          <w:szCs w:val="28"/>
        </w:rPr>
        <w:t>DLG</w:t>
      </w:r>
      <w:r>
        <w:rPr>
          <w:rFonts w:ascii="Times New Roman" w:eastAsia="宋体" w:hAnsi="Times New Roman"/>
          <w:sz w:val="28"/>
          <w:szCs w:val="28"/>
        </w:rPr>
        <w:t>已成功架起了农业和食品领域中理论和实践交流的桥梁与纽带。</w:t>
      </w:r>
      <w:r>
        <w:rPr>
          <w:rFonts w:ascii="Times New Roman" w:eastAsia="宋体" w:hAnsi="Times New Roman"/>
          <w:sz w:val="28"/>
          <w:szCs w:val="28"/>
        </w:rPr>
        <w:t>200</w:t>
      </w:r>
      <w:r>
        <w:rPr>
          <w:rFonts w:ascii="Times New Roman" w:eastAsia="宋体" w:hAnsi="Times New Roman"/>
          <w:sz w:val="28"/>
          <w:szCs w:val="28"/>
        </w:rPr>
        <w:t>多名专业人员服务于德国和德国以外的办事处</w:t>
      </w:r>
      <w:r>
        <w:rPr>
          <w:rFonts w:ascii="Times New Roman" w:eastAsia="宋体" w:hAnsi="Times New Roman"/>
          <w:sz w:val="28"/>
          <w:szCs w:val="28"/>
        </w:rPr>
        <w:t>(</w:t>
      </w:r>
      <w:r>
        <w:rPr>
          <w:rFonts w:ascii="Times New Roman" w:eastAsia="宋体" w:hAnsi="Times New Roman"/>
          <w:sz w:val="28"/>
          <w:szCs w:val="28"/>
        </w:rPr>
        <w:t>中国、波兰、瑞士、意大利、罗马尼亚、土耳其、荷兰和俄罗斯等</w:t>
      </w:r>
      <w:r>
        <w:rPr>
          <w:rFonts w:ascii="Times New Roman" w:eastAsia="宋体" w:hAnsi="Times New Roman"/>
          <w:sz w:val="28"/>
          <w:szCs w:val="28"/>
        </w:rPr>
        <w:t>)</w:t>
      </w:r>
      <w:r>
        <w:rPr>
          <w:rFonts w:ascii="Times New Roman" w:eastAsia="宋体" w:hAnsi="Times New Roman"/>
          <w:sz w:val="28"/>
          <w:szCs w:val="28"/>
        </w:rPr>
        <w:t>。</w:t>
      </w:r>
      <w:r>
        <w:rPr>
          <w:rFonts w:ascii="Times New Roman" w:eastAsia="宋体" w:hAnsi="Times New Roman"/>
          <w:sz w:val="28"/>
          <w:szCs w:val="28"/>
        </w:rPr>
        <w:t>DLG</w:t>
      </w:r>
      <w:r>
        <w:rPr>
          <w:rFonts w:ascii="Times New Roman" w:eastAsia="宋体" w:hAnsi="Times New Roman"/>
          <w:sz w:val="28"/>
          <w:szCs w:val="28"/>
        </w:rPr>
        <w:t>向全球</w:t>
      </w:r>
      <w:r>
        <w:rPr>
          <w:rFonts w:ascii="Times New Roman" w:eastAsia="宋体" w:hAnsi="Times New Roman"/>
          <w:sz w:val="28"/>
          <w:szCs w:val="28"/>
        </w:rPr>
        <w:t>25,000</w:t>
      </w:r>
      <w:r>
        <w:rPr>
          <w:rFonts w:ascii="Times New Roman" w:eastAsia="宋体" w:hAnsi="Times New Roman"/>
          <w:sz w:val="28"/>
          <w:szCs w:val="28"/>
        </w:rPr>
        <w:t>多名德国和世界级会员提供专业服务，如，农业和食品技术推广，农业机械质量</w:t>
      </w:r>
      <w:r>
        <w:rPr>
          <w:rFonts w:ascii="Times New Roman" w:eastAsia="宋体" w:hAnsi="Times New Roman"/>
          <w:sz w:val="28"/>
          <w:szCs w:val="28"/>
        </w:rPr>
        <w:t>/</w:t>
      </w:r>
      <w:r>
        <w:rPr>
          <w:rFonts w:ascii="Times New Roman" w:eastAsia="宋体" w:hAnsi="Times New Roman"/>
          <w:sz w:val="28"/>
          <w:szCs w:val="28"/>
        </w:rPr>
        <w:t>安全认证，食品安全检测，出版与教育培训，农机和畜牧展览，以及田间现场指导活动等。</w:t>
      </w:r>
    </w:p>
    <w:p w:rsidR="006A23E9" w:rsidRDefault="0020119C">
      <w:pPr>
        <w:pStyle w:val="a8"/>
        <w:numPr>
          <w:ilvl w:val="0"/>
          <w:numId w:val="3"/>
        </w:numPr>
        <w:ind w:firstLineChars="0"/>
        <w:rPr>
          <w:rFonts w:ascii="Times New Roman" w:eastAsia="宋体" w:hAnsi="Times New Roman"/>
          <w:b/>
          <w:bCs/>
          <w:sz w:val="28"/>
          <w:szCs w:val="28"/>
        </w:rPr>
      </w:pPr>
      <w:r>
        <w:rPr>
          <w:rFonts w:ascii="Times New Roman" w:eastAsia="宋体" w:hAnsi="Times New Roman" w:hint="eastAsia"/>
          <w:b/>
          <w:bCs/>
          <w:sz w:val="28"/>
          <w:szCs w:val="28"/>
        </w:rPr>
        <w:t>德国</w:t>
      </w:r>
      <w:proofErr w:type="spellStart"/>
      <w:r>
        <w:rPr>
          <w:rFonts w:ascii="Times New Roman" w:eastAsia="宋体" w:hAnsi="Times New Roman" w:hint="eastAsia"/>
          <w:b/>
          <w:bCs/>
          <w:sz w:val="28"/>
          <w:szCs w:val="28"/>
        </w:rPr>
        <w:t>PlanET</w:t>
      </w:r>
      <w:proofErr w:type="spellEnd"/>
      <w:r>
        <w:rPr>
          <w:rFonts w:ascii="Times New Roman" w:eastAsia="宋体" w:hAnsi="Times New Roman" w:hint="eastAsia"/>
          <w:b/>
          <w:bCs/>
          <w:sz w:val="28"/>
          <w:szCs w:val="28"/>
        </w:rPr>
        <w:t xml:space="preserve"> Biogas Global GmbH</w:t>
      </w:r>
    </w:p>
    <w:p w:rsidR="006A23E9" w:rsidRDefault="0020119C">
      <w:pPr>
        <w:ind w:firstLineChars="200" w:firstLine="560"/>
        <w:rPr>
          <w:rFonts w:ascii="Times New Roman" w:eastAsia="宋体" w:hAnsi="Times New Roman"/>
          <w:sz w:val="28"/>
          <w:szCs w:val="28"/>
        </w:rPr>
      </w:pPr>
      <w:proofErr w:type="spellStart"/>
      <w:r>
        <w:rPr>
          <w:rFonts w:ascii="Times New Roman" w:eastAsia="宋体" w:hAnsi="Times New Roman" w:hint="eastAsia"/>
          <w:sz w:val="28"/>
          <w:szCs w:val="28"/>
        </w:rPr>
        <w:t>PlanET</w:t>
      </w:r>
      <w:proofErr w:type="spellEnd"/>
      <w:r>
        <w:rPr>
          <w:rFonts w:ascii="Times New Roman" w:eastAsia="宋体" w:hAnsi="Times New Roman" w:hint="eastAsia"/>
          <w:sz w:val="28"/>
          <w:szCs w:val="28"/>
        </w:rPr>
        <w:t xml:space="preserve"> </w:t>
      </w:r>
      <w:r>
        <w:rPr>
          <w:rFonts w:ascii="Times New Roman" w:eastAsia="宋体" w:hAnsi="Times New Roman" w:hint="eastAsia"/>
          <w:sz w:val="28"/>
          <w:szCs w:val="28"/>
        </w:rPr>
        <w:t>公司是一家专业提供沼气技术</w:t>
      </w:r>
      <w:r>
        <w:rPr>
          <w:rFonts w:ascii="Times New Roman" w:eastAsia="宋体" w:hAnsi="Times New Roman" w:hint="eastAsia"/>
          <w:sz w:val="28"/>
          <w:szCs w:val="28"/>
        </w:rPr>
        <w:t>20</w:t>
      </w:r>
      <w:r>
        <w:rPr>
          <w:rFonts w:ascii="Times New Roman" w:eastAsia="宋体" w:hAnsi="Times New Roman" w:hint="eastAsia"/>
          <w:sz w:val="28"/>
          <w:szCs w:val="28"/>
        </w:rPr>
        <w:t>多年的公司、是沼气行</w:t>
      </w:r>
      <w:r>
        <w:rPr>
          <w:rFonts w:ascii="Times New Roman" w:eastAsia="宋体" w:hAnsi="Times New Roman" w:hint="eastAsia"/>
          <w:sz w:val="28"/>
          <w:szCs w:val="28"/>
        </w:rPr>
        <w:lastRenderedPageBreak/>
        <w:t>业领先的制造商之一。两位年轻的工程师</w:t>
      </w:r>
      <w:proofErr w:type="spellStart"/>
      <w:r>
        <w:rPr>
          <w:rFonts w:ascii="Times New Roman" w:eastAsia="宋体" w:hAnsi="Times New Roman" w:hint="eastAsia"/>
          <w:sz w:val="28"/>
          <w:szCs w:val="28"/>
        </w:rPr>
        <w:t>JrgMeyerzuStrohe</w:t>
      </w:r>
      <w:proofErr w:type="spellEnd"/>
      <w:r>
        <w:rPr>
          <w:rFonts w:ascii="Times New Roman" w:eastAsia="宋体" w:hAnsi="Times New Roman" w:hint="eastAsia"/>
          <w:sz w:val="28"/>
          <w:szCs w:val="28"/>
        </w:rPr>
        <w:t>和</w:t>
      </w:r>
      <w:proofErr w:type="spellStart"/>
      <w:r>
        <w:rPr>
          <w:rFonts w:ascii="Times New Roman" w:eastAsia="宋体" w:hAnsi="Times New Roman" w:hint="eastAsia"/>
          <w:sz w:val="28"/>
          <w:szCs w:val="28"/>
        </w:rPr>
        <w:t>Hendrik</w:t>
      </w:r>
      <w:proofErr w:type="spellEnd"/>
      <w:r>
        <w:rPr>
          <w:rFonts w:ascii="Times New Roman" w:eastAsia="宋体" w:hAnsi="Times New Roman" w:hint="eastAsia"/>
          <w:sz w:val="28"/>
          <w:szCs w:val="28"/>
        </w:rPr>
        <w:t xml:space="preserve"> Becker</w:t>
      </w:r>
      <w:r>
        <w:rPr>
          <w:rFonts w:ascii="Times New Roman" w:eastAsia="宋体" w:hAnsi="Times New Roman" w:hint="eastAsia"/>
          <w:sz w:val="28"/>
          <w:szCs w:val="28"/>
        </w:rPr>
        <w:t>于</w:t>
      </w:r>
      <w:r>
        <w:rPr>
          <w:rFonts w:ascii="Times New Roman" w:eastAsia="宋体" w:hAnsi="Times New Roman" w:hint="eastAsia"/>
          <w:sz w:val="28"/>
          <w:szCs w:val="28"/>
        </w:rPr>
        <w:t>1998</w:t>
      </w:r>
      <w:r>
        <w:rPr>
          <w:rFonts w:ascii="Times New Roman" w:eastAsia="宋体" w:hAnsi="Times New Roman" w:hint="eastAsia"/>
          <w:sz w:val="28"/>
          <w:szCs w:val="28"/>
        </w:rPr>
        <w:t>年创建了</w:t>
      </w:r>
      <w:proofErr w:type="spellStart"/>
      <w:r>
        <w:rPr>
          <w:rFonts w:ascii="Times New Roman" w:eastAsia="宋体" w:hAnsi="Times New Roman" w:hint="eastAsia"/>
          <w:sz w:val="28"/>
          <w:szCs w:val="28"/>
        </w:rPr>
        <w:t>PlanET</w:t>
      </w:r>
      <w:proofErr w:type="spellEnd"/>
      <w:r>
        <w:rPr>
          <w:rFonts w:ascii="Times New Roman" w:eastAsia="宋体" w:hAnsi="Times New Roman" w:hint="eastAsia"/>
          <w:sz w:val="28"/>
          <w:szCs w:val="28"/>
        </w:rPr>
        <w:t xml:space="preserve"> </w:t>
      </w:r>
      <w:proofErr w:type="spellStart"/>
      <w:r>
        <w:rPr>
          <w:rFonts w:ascii="Times New Roman" w:eastAsia="宋体" w:hAnsi="Times New Roman" w:hint="eastAsia"/>
          <w:sz w:val="28"/>
          <w:szCs w:val="28"/>
        </w:rPr>
        <w:t>Biogastechnik</w:t>
      </w:r>
      <w:proofErr w:type="spellEnd"/>
      <w:r>
        <w:rPr>
          <w:rFonts w:ascii="Times New Roman" w:eastAsia="宋体" w:hAnsi="Times New Roman" w:hint="eastAsia"/>
          <w:sz w:val="28"/>
          <w:szCs w:val="28"/>
        </w:rPr>
        <w:t xml:space="preserve"> GmbH</w:t>
      </w:r>
      <w:r>
        <w:rPr>
          <w:rFonts w:ascii="Times New Roman" w:eastAsia="宋体" w:hAnsi="Times New Roman" w:hint="eastAsia"/>
          <w:sz w:val="28"/>
          <w:szCs w:val="28"/>
        </w:rPr>
        <w:t>。公司有员工</w:t>
      </w:r>
      <w:r>
        <w:rPr>
          <w:rFonts w:ascii="Times New Roman" w:eastAsia="宋体" w:hAnsi="Times New Roman" w:hint="eastAsia"/>
          <w:sz w:val="28"/>
          <w:szCs w:val="28"/>
        </w:rPr>
        <w:t>200</w:t>
      </w:r>
      <w:r>
        <w:rPr>
          <w:rFonts w:ascii="Times New Roman" w:eastAsia="宋体" w:hAnsi="Times New Roman" w:hint="eastAsia"/>
          <w:sz w:val="28"/>
          <w:szCs w:val="28"/>
        </w:rPr>
        <w:t>多人，在全世界建设了</w:t>
      </w:r>
      <w:r>
        <w:rPr>
          <w:rFonts w:ascii="Times New Roman" w:eastAsia="宋体" w:hAnsi="Times New Roman" w:hint="eastAsia"/>
          <w:sz w:val="28"/>
          <w:szCs w:val="28"/>
        </w:rPr>
        <w:t>400</w:t>
      </w:r>
      <w:r>
        <w:rPr>
          <w:rFonts w:ascii="Times New Roman" w:eastAsia="宋体" w:hAnsi="Times New Roman" w:hint="eastAsia"/>
          <w:sz w:val="28"/>
          <w:szCs w:val="28"/>
        </w:rPr>
        <w:t>多个沼气工程。公司主要致力于建设、制造、销售有新型的沼气工程，其处理应用范围较广，如：针对沼渣、养殖粪便等农业剩余物，有机残留物（过期食物、屠宰场废物、蔬菜废物等）。公司规划建设</w:t>
      </w:r>
      <w:r>
        <w:rPr>
          <w:rFonts w:ascii="Times New Roman" w:eastAsia="宋体" w:hAnsi="Times New Roman" w:hint="eastAsia"/>
          <w:sz w:val="28"/>
          <w:szCs w:val="28"/>
        </w:rPr>
        <w:t>40KM</w:t>
      </w:r>
      <w:r>
        <w:rPr>
          <w:rFonts w:ascii="Times New Roman" w:eastAsia="宋体" w:hAnsi="Times New Roman" w:hint="eastAsia"/>
          <w:sz w:val="28"/>
          <w:szCs w:val="28"/>
        </w:rPr>
        <w:t>至几兆瓦的大型沼气工厂及农业厂房。公司可以为沼气生产提供诸如发电、沼气改为天然气、气体质量检测、或运输燃料生产，</w:t>
      </w:r>
      <w:r>
        <w:rPr>
          <w:rFonts w:ascii="Times New Roman" w:eastAsia="宋体" w:hAnsi="Times New Roman" w:hint="eastAsia"/>
          <w:sz w:val="28"/>
          <w:szCs w:val="28"/>
        </w:rPr>
        <w:t>CO</w:t>
      </w:r>
      <w:r>
        <w:rPr>
          <w:rFonts w:ascii="Times New Roman" w:eastAsia="宋体" w:hAnsi="Times New Roman" w:hint="eastAsia"/>
          <w:sz w:val="28"/>
          <w:szCs w:val="28"/>
          <w:vertAlign w:val="subscript"/>
        </w:rPr>
        <w:t>2</w:t>
      </w:r>
      <w:r>
        <w:rPr>
          <w:rFonts w:ascii="Times New Roman" w:eastAsia="宋体" w:hAnsi="Times New Roman" w:hint="eastAsia"/>
          <w:sz w:val="28"/>
          <w:szCs w:val="28"/>
        </w:rPr>
        <w:t>生产全方位的选择。为废弃物处理提供一条能源利用的道路。</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主要交流活动</w:t>
      </w:r>
    </w:p>
    <w:p w:rsidR="006A23E9" w:rsidRDefault="0020119C">
      <w:pPr>
        <w:pStyle w:val="a8"/>
        <w:numPr>
          <w:ilvl w:val="0"/>
          <w:numId w:val="4"/>
        </w:numPr>
        <w:ind w:firstLineChars="0"/>
        <w:rPr>
          <w:rFonts w:ascii="Times New Roman" w:eastAsia="宋体" w:hAnsi="Times New Roman"/>
          <w:b/>
          <w:bCs/>
          <w:sz w:val="28"/>
          <w:szCs w:val="28"/>
        </w:rPr>
      </w:pPr>
      <w:r>
        <w:rPr>
          <w:rFonts w:ascii="Times New Roman" w:eastAsia="宋体" w:hAnsi="Times New Roman" w:hint="eastAsia"/>
          <w:b/>
          <w:bCs/>
          <w:sz w:val="28"/>
          <w:szCs w:val="28"/>
        </w:rPr>
        <w:t>与意大利</w:t>
      </w:r>
      <w:r>
        <w:rPr>
          <w:rFonts w:ascii="Times New Roman" w:eastAsia="宋体" w:hAnsi="Times New Roman" w:hint="eastAsia"/>
          <w:b/>
          <w:bCs/>
          <w:sz w:val="28"/>
          <w:szCs w:val="28"/>
        </w:rPr>
        <w:t>MATERMACC</w:t>
      </w:r>
      <w:r>
        <w:rPr>
          <w:rFonts w:ascii="Times New Roman" w:eastAsia="宋体" w:hAnsi="Times New Roman"/>
          <w:b/>
          <w:bCs/>
          <w:sz w:val="28"/>
          <w:szCs w:val="28"/>
        </w:rPr>
        <w:t>公司进行交流</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2</w:t>
      </w:r>
      <w:r>
        <w:rPr>
          <w:rFonts w:ascii="Times New Roman" w:eastAsia="宋体" w:hAnsi="Times New Roman"/>
          <w:sz w:val="28"/>
          <w:szCs w:val="28"/>
        </w:rPr>
        <w:t>日上午</w:t>
      </w:r>
      <w:r>
        <w:rPr>
          <w:rFonts w:ascii="Times New Roman" w:eastAsia="宋体" w:hAnsi="Times New Roman" w:hint="eastAsia"/>
          <w:sz w:val="28"/>
          <w:szCs w:val="28"/>
        </w:rPr>
        <w:t>，出访人员</w:t>
      </w:r>
      <w:r>
        <w:rPr>
          <w:rFonts w:ascii="Times New Roman" w:eastAsia="宋体" w:hAnsi="Times New Roman"/>
          <w:sz w:val="28"/>
          <w:szCs w:val="28"/>
        </w:rPr>
        <w:t>在中国农机工业协会人员陪同下</w:t>
      </w:r>
      <w:r>
        <w:rPr>
          <w:rFonts w:ascii="Times New Roman" w:eastAsia="宋体" w:hAnsi="Times New Roman" w:hint="eastAsia"/>
          <w:sz w:val="28"/>
          <w:szCs w:val="28"/>
        </w:rPr>
        <w:t>，前往意大利</w:t>
      </w:r>
      <w:r>
        <w:rPr>
          <w:rFonts w:ascii="Times New Roman" w:eastAsia="宋体" w:hAnsi="Times New Roman" w:hint="eastAsia"/>
          <w:sz w:val="28"/>
          <w:szCs w:val="28"/>
        </w:rPr>
        <w:t>MATERMACC</w:t>
      </w:r>
      <w:r>
        <w:rPr>
          <w:rFonts w:ascii="Times New Roman" w:eastAsia="宋体" w:hAnsi="Times New Roman"/>
          <w:sz w:val="28"/>
          <w:szCs w:val="28"/>
        </w:rPr>
        <w:t>公司进行参观和技术交流</w:t>
      </w:r>
      <w:r>
        <w:rPr>
          <w:rFonts w:ascii="Times New Roman" w:eastAsia="宋体" w:hAnsi="Times New Roman" w:hint="eastAsia"/>
          <w:sz w:val="28"/>
          <w:szCs w:val="28"/>
        </w:rPr>
        <w:t>，</w:t>
      </w:r>
      <w:r>
        <w:rPr>
          <w:rFonts w:ascii="Times New Roman" w:eastAsia="宋体" w:hAnsi="Times New Roman"/>
          <w:sz w:val="28"/>
          <w:szCs w:val="28"/>
        </w:rPr>
        <w:t>公司总工以</w:t>
      </w:r>
      <w:r>
        <w:rPr>
          <w:rFonts w:ascii="Times New Roman" w:eastAsia="宋体" w:hAnsi="Times New Roman"/>
          <w:sz w:val="28"/>
          <w:szCs w:val="28"/>
        </w:rPr>
        <w:t>PPT</w:t>
      </w:r>
      <w:r>
        <w:rPr>
          <w:rFonts w:ascii="Times New Roman" w:eastAsia="宋体" w:hAnsi="Times New Roman"/>
          <w:sz w:val="28"/>
          <w:szCs w:val="28"/>
        </w:rPr>
        <w:t>的形式给大家介绍了公司的历史</w:t>
      </w:r>
      <w:r>
        <w:rPr>
          <w:rFonts w:ascii="Times New Roman" w:eastAsia="宋体" w:hAnsi="Times New Roman" w:hint="eastAsia"/>
          <w:sz w:val="28"/>
          <w:szCs w:val="28"/>
        </w:rPr>
        <w:t>、</w:t>
      </w:r>
      <w:r>
        <w:rPr>
          <w:rFonts w:ascii="Times New Roman" w:eastAsia="宋体" w:hAnsi="Times New Roman"/>
          <w:sz w:val="28"/>
          <w:szCs w:val="28"/>
        </w:rPr>
        <w:t>文化</w:t>
      </w:r>
      <w:r>
        <w:rPr>
          <w:rFonts w:ascii="Times New Roman" w:eastAsia="宋体" w:hAnsi="Times New Roman" w:hint="eastAsia"/>
          <w:sz w:val="28"/>
          <w:szCs w:val="28"/>
        </w:rPr>
        <w:t>、</w:t>
      </w:r>
      <w:r>
        <w:rPr>
          <w:rFonts w:ascii="Times New Roman" w:eastAsia="宋体" w:hAnsi="Times New Roman"/>
          <w:sz w:val="28"/>
          <w:szCs w:val="28"/>
        </w:rPr>
        <w:t>构成</w:t>
      </w:r>
      <w:r>
        <w:rPr>
          <w:rFonts w:ascii="Times New Roman" w:eastAsia="宋体" w:hAnsi="Times New Roman" w:hint="eastAsia"/>
          <w:sz w:val="28"/>
          <w:szCs w:val="28"/>
        </w:rPr>
        <w:t>、</w:t>
      </w:r>
      <w:r>
        <w:rPr>
          <w:rFonts w:ascii="Times New Roman" w:eastAsia="宋体" w:hAnsi="Times New Roman"/>
          <w:sz w:val="28"/>
          <w:szCs w:val="28"/>
        </w:rPr>
        <w:t>产品等基本情况</w:t>
      </w:r>
      <w:r>
        <w:rPr>
          <w:rFonts w:ascii="Times New Roman" w:eastAsia="宋体" w:hAnsi="Times New Roman" w:hint="eastAsia"/>
          <w:sz w:val="28"/>
          <w:szCs w:val="28"/>
        </w:rPr>
        <w:t>，</w:t>
      </w:r>
      <w:r>
        <w:rPr>
          <w:rFonts w:ascii="Times New Roman" w:eastAsia="宋体" w:hAnsi="Times New Roman"/>
          <w:sz w:val="28"/>
          <w:szCs w:val="28"/>
        </w:rPr>
        <w:t>重点介绍了</w:t>
      </w:r>
      <w:r>
        <w:rPr>
          <w:rFonts w:ascii="Times New Roman" w:eastAsia="宋体" w:hAnsi="Times New Roman"/>
          <w:sz w:val="28"/>
          <w:szCs w:val="28"/>
        </w:rPr>
        <w:t>MATERAMCC</w:t>
      </w:r>
      <w:r>
        <w:rPr>
          <w:rFonts w:ascii="Times New Roman" w:eastAsia="宋体" w:hAnsi="Times New Roman" w:hint="eastAsia"/>
          <w:sz w:val="28"/>
          <w:szCs w:val="28"/>
        </w:rPr>
        <w:t>、</w:t>
      </w:r>
      <w:r>
        <w:rPr>
          <w:rFonts w:ascii="Times New Roman" w:eastAsia="宋体" w:hAnsi="Times New Roman"/>
          <w:sz w:val="28"/>
          <w:szCs w:val="28"/>
        </w:rPr>
        <w:t>ARBOS</w:t>
      </w:r>
      <w:r>
        <w:rPr>
          <w:rFonts w:ascii="Times New Roman" w:eastAsia="宋体" w:hAnsi="Times New Roman" w:hint="eastAsia"/>
          <w:sz w:val="28"/>
          <w:szCs w:val="28"/>
        </w:rPr>
        <w:t>、</w:t>
      </w:r>
      <w:r>
        <w:rPr>
          <w:rFonts w:ascii="Times New Roman" w:eastAsia="宋体" w:hAnsi="Times New Roman"/>
          <w:sz w:val="28"/>
          <w:szCs w:val="28"/>
        </w:rPr>
        <w:t>LOVOL</w:t>
      </w:r>
      <w:r>
        <w:rPr>
          <w:rFonts w:ascii="Times New Roman" w:eastAsia="宋体" w:hAnsi="Times New Roman"/>
          <w:sz w:val="28"/>
          <w:szCs w:val="28"/>
        </w:rPr>
        <w:t>之间的架构关系</w:t>
      </w:r>
      <w:r>
        <w:rPr>
          <w:rFonts w:ascii="Times New Roman" w:eastAsia="宋体" w:hAnsi="Times New Roman" w:hint="eastAsia"/>
          <w:sz w:val="28"/>
          <w:szCs w:val="28"/>
        </w:rPr>
        <w:t>，</w:t>
      </w:r>
      <w:r>
        <w:rPr>
          <w:rFonts w:ascii="Times New Roman" w:eastAsia="宋体" w:hAnsi="Times New Roman"/>
          <w:sz w:val="28"/>
          <w:szCs w:val="28"/>
        </w:rPr>
        <w:t>公司占地</w:t>
      </w:r>
      <w:r>
        <w:rPr>
          <w:rFonts w:ascii="Times New Roman" w:eastAsia="宋体" w:hAnsi="Times New Roman" w:hint="eastAsia"/>
          <w:sz w:val="28"/>
          <w:szCs w:val="28"/>
        </w:rPr>
        <w:t>1</w:t>
      </w:r>
      <w:r>
        <w:rPr>
          <w:rFonts w:ascii="Times New Roman" w:eastAsia="宋体" w:hAnsi="Times New Roman"/>
          <w:sz w:val="28"/>
          <w:szCs w:val="28"/>
        </w:rPr>
        <w:t>4500</w:t>
      </w:r>
      <w:r>
        <w:rPr>
          <w:rFonts w:ascii="Times New Roman" w:eastAsia="宋体" w:hAnsi="Times New Roman"/>
          <w:sz w:val="28"/>
          <w:szCs w:val="28"/>
        </w:rPr>
        <w:t>平方米</w:t>
      </w:r>
      <w:r>
        <w:rPr>
          <w:rFonts w:ascii="Times New Roman" w:eastAsia="宋体" w:hAnsi="Times New Roman" w:hint="eastAsia"/>
          <w:sz w:val="28"/>
          <w:szCs w:val="28"/>
        </w:rPr>
        <w:t>，</w:t>
      </w:r>
      <w:r>
        <w:rPr>
          <w:rFonts w:ascii="Times New Roman" w:eastAsia="宋体" w:hAnsi="Times New Roman"/>
          <w:sz w:val="28"/>
          <w:szCs w:val="28"/>
        </w:rPr>
        <w:t>共有员工</w:t>
      </w:r>
      <w:r>
        <w:rPr>
          <w:rFonts w:ascii="Times New Roman" w:eastAsia="宋体" w:hAnsi="Times New Roman" w:hint="eastAsia"/>
          <w:sz w:val="28"/>
          <w:szCs w:val="28"/>
        </w:rPr>
        <w:t>1</w:t>
      </w:r>
      <w:r>
        <w:rPr>
          <w:rFonts w:ascii="Times New Roman" w:eastAsia="宋体" w:hAnsi="Times New Roman"/>
          <w:sz w:val="28"/>
          <w:szCs w:val="28"/>
        </w:rPr>
        <w:t>15</w:t>
      </w:r>
      <w:r>
        <w:rPr>
          <w:rFonts w:ascii="Times New Roman" w:eastAsia="宋体" w:hAnsi="Times New Roman"/>
          <w:sz w:val="28"/>
          <w:szCs w:val="28"/>
        </w:rPr>
        <w:t>人</w:t>
      </w:r>
      <w:r>
        <w:rPr>
          <w:rFonts w:ascii="Times New Roman" w:eastAsia="宋体" w:hAnsi="Times New Roman" w:hint="eastAsia"/>
          <w:sz w:val="28"/>
          <w:szCs w:val="28"/>
        </w:rPr>
        <w:t>，</w:t>
      </w:r>
      <w:r>
        <w:rPr>
          <w:rFonts w:ascii="Times New Roman" w:eastAsia="宋体" w:hAnsi="Times New Roman"/>
          <w:sz w:val="28"/>
          <w:szCs w:val="28"/>
        </w:rPr>
        <w:t>年产值</w:t>
      </w:r>
      <w:r>
        <w:rPr>
          <w:rFonts w:ascii="Times New Roman" w:eastAsia="宋体" w:hAnsi="Times New Roman" w:hint="eastAsia"/>
          <w:sz w:val="28"/>
          <w:szCs w:val="28"/>
        </w:rPr>
        <w:t>2</w:t>
      </w:r>
      <w:r>
        <w:rPr>
          <w:rFonts w:ascii="Times New Roman" w:eastAsia="宋体" w:hAnsi="Times New Roman"/>
          <w:sz w:val="28"/>
          <w:szCs w:val="28"/>
        </w:rPr>
        <w:t>700</w:t>
      </w:r>
      <w:r>
        <w:rPr>
          <w:rFonts w:ascii="Times New Roman" w:eastAsia="宋体" w:hAnsi="Times New Roman"/>
          <w:sz w:val="28"/>
          <w:szCs w:val="28"/>
        </w:rPr>
        <w:t>万欧元</w:t>
      </w:r>
      <w:r>
        <w:rPr>
          <w:rFonts w:ascii="Times New Roman" w:eastAsia="宋体" w:hAnsi="Times New Roman" w:hint="eastAsia"/>
          <w:sz w:val="28"/>
          <w:szCs w:val="28"/>
        </w:rPr>
        <w:t>，</w:t>
      </w:r>
      <w:r>
        <w:rPr>
          <w:rFonts w:ascii="Times New Roman" w:eastAsia="宋体" w:hAnsi="Times New Roman"/>
          <w:sz w:val="28"/>
          <w:szCs w:val="28"/>
        </w:rPr>
        <w:t>拥有办公楼一栋</w:t>
      </w:r>
      <w:r>
        <w:rPr>
          <w:rFonts w:ascii="Times New Roman" w:eastAsia="宋体" w:hAnsi="Times New Roman" w:hint="eastAsia"/>
          <w:sz w:val="28"/>
          <w:szCs w:val="28"/>
        </w:rPr>
        <w:t>、</w:t>
      </w:r>
      <w:r>
        <w:rPr>
          <w:rFonts w:ascii="Times New Roman" w:eastAsia="宋体" w:hAnsi="Times New Roman"/>
          <w:sz w:val="28"/>
          <w:szCs w:val="28"/>
        </w:rPr>
        <w:t>组装车间一栋</w:t>
      </w:r>
      <w:r>
        <w:rPr>
          <w:rFonts w:ascii="Times New Roman" w:eastAsia="宋体" w:hAnsi="Times New Roman" w:hint="eastAsia"/>
          <w:sz w:val="28"/>
          <w:szCs w:val="28"/>
        </w:rPr>
        <w:t>、</w:t>
      </w:r>
      <w:r>
        <w:rPr>
          <w:rFonts w:ascii="Times New Roman" w:eastAsia="宋体" w:hAnsi="Times New Roman"/>
          <w:sz w:val="28"/>
          <w:szCs w:val="28"/>
        </w:rPr>
        <w:t>仓库一栋</w:t>
      </w:r>
      <w:r>
        <w:rPr>
          <w:rFonts w:ascii="Times New Roman" w:eastAsia="宋体" w:hAnsi="Times New Roman" w:hint="eastAsia"/>
          <w:sz w:val="28"/>
          <w:szCs w:val="28"/>
        </w:rPr>
        <w:t>，</w:t>
      </w:r>
      <w:r>
        <w:rPr>
          <w:rFonts w:ascii="Times New Roman" w:eastAsia="宋体" w:hAnsi="Times New Roman"/>
          <w:sz w:val="28"/>
          <w:szCs w:val="28"/>
        </w:rPr>
        <w:t>公司共生产十余个系列的产品</w:t>
      </w:r>
      <w:r>
        <w:rPr>
          <w:rFonts w:ascii="Times New Roman" w:eastAsia="宋体" w:hAnsi="Times New Roman" w:hint="eastAsia"/>
          <w:sz w:val="28"/>
          <w:szCs w:val="28"/>
        </w:rPr>
        <w:t>，尤其在电控和结构设计方面首屈一指。</w:t>
      </w:r>
      <w:r>
        <w:rPr>
          <w:rFonts w:ascii="Times New Roman" w:eastAsia="宋体" w:hAnsi="Times New Roman"/>
          <w:sz w:val="28"/>
          <w:szCs w:val="28"/>
        </w:rPr>
        <w:t>双方围绕产品设计</w:t>
      </w:r>
      <w:r>
        <w:rPr>
          <w:rFonts w:ascii="Times New Roman" w:eastAsia="宋体" w:hAnsi="Times New Roman" w:hint="eastAsia"/>
          <w:sz w:val="28"/>
          <w:szCs w:val="28"/>
        </w:rPr>
        <w:t>、</w:t>
      </w:r>
      <w:r>
        <w:rPr>
          <w:rFonts w:ascii="Times New Roman" w:eastAsia="宋体" w:hAnsi="Times New Roman"/>
          <w:sz w:val="28"/>
          <w:szCs w:val="28"/>
        </w:rPr>
        <w:t>电控系统等方面开展了充分而广泛的交流</w:t>
      </w:r>
      <w:r>
        <w:rPr>
          <w:rFonts w:ascii="Times New Roman" w:eastAsia="宋体" w:hAnsi="Times New Roman" w:hint="eastAsia"/>
          <w:sz w:val="28"/>
          <w:szCs w:val="28"/>
        </w:rPr>
        <w:t>；我方重点咨询了产品结构设计、自驱动装备工作部件电控技术等问题。交流结束，</w:t>
      </w:r>
      <w:r>
        <w:rPr>
          <w:rFonts w:ascii="Times New Roman" w:eastAsia="宋体" w:hAnsi="Times New Roman"/>
          <w:sz w:val="28"/>
          <w:szCs w:val="28"/>
        </w:rPr>
        <w:t>公司人事部经理</w:t>
      </w:r>
      <w:r>
        <w:rPr>
          <w:rFonts w:ascii="Times New Roman" w:eastAsia="宋体" w:hAnsi="Times New Roman" w:hint="eastAsia"/>
          <w:sz w:val="28"/>
          <w:szCs w:val="28"/>
        </w:rPr>
        <w:t>、</w:t>
      </w:r>
      <w:r>
        <w:rPr>
          <w:rFonts w:ascii="Times New Roman" w:eastAsia="宋体" w:hAnsi="Times New Roman"/>
          <w:sz w:val="28"/>
          <w:szCs w:val="28"/>
        </w:rPr>
        <w:t>运营部经理带领参观了厂区</w:t>
      </w:r>
      <w:r>
        <w:rPr>
          <w:rFonts w:ascii="Times New Roman" w:eastAsia="宋体" w:hAnsi="Times New Roman" w:hint="eastAsia"/>
          <w:sz w:val="28"/>
          <w:szCs w:val="28"/>
        </w:rPr>
        <w:t>，重点参观了大型折叠式开沟施肥播种机、稻麦收获机、液肥喷灌机、立置旋耕机、拖拉机等多种从小型、中型</w:t>
      </w:r>
      <w:r>
        <w:rPr>
          <w:rFonts w:ascii="Times New Roman" w:eastAsia="宋体" w:hAnsi="Times New Roman" w:hint="eastAsia"/>
          <w:sz w:val="28"/>
          <w:szCs w:val="28"/>
        </w:rPr>
        <w:lastRenderedPageBreak/>
        <w:t>到大型农业装备。最后，双方均表达了希望在结构设计和智能化控制领域进行合作研究的意愿，并就具体合作内容与合作方式进行了初步协商。</w:t>
      </w:r>
    </w:p>
    <w:p w:rsidR="006A23E9" w:rsidRDefault="0020119C">
      <w:pPr>
        <w:pStyle w:val="a8"/>
        <w:numPr>
          <w:ilvl w:val="0"/>
          <w:numId w:val="4"/>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与意大利</w:t>
      </w:r>
      <w:r>
        <w:rPr>
          <w:rFonts w:ascii="Times New Roman" w:eastAsia="宋体" w:hAnsi="Times New Roman"/>
          <w:b/>
          <w:bCs/>
          <w:sz w:val="28"/>
          <w:szCs w:val="28"/>
        </w:rPr>
        <w:t>TONUTTI WOLAGRI HIGHLIGHT S.R.L.</w:t>
      </w:r>
      <w:r>
        <w:rPr>
          <w:rFonts w:ascii="Times New Roman" w:eastAsia="宋体" w:hAnsi="Times New Roman"/>
          <w:b/>
          <w:bCs/>
          <w:sz w:val="28"/>
          <w:szCs w:val="28"/>
        </w:rPr>
        <w:t>公司进行交流</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1</w:t>
      </w:r>
      <w:r>
        <w:rPr>
          <w:rFonts w:ascii="Times New Roman" w:eastAsia="宋体" w:hAnsi="Times New Roman"/>
          <w:sz w:val="28"/>
          <w:szCs w:val="28"/>
        </w:rPr>
        <w:t>1</w:t>
      </w:r>
      <w:r>
        <w:rPr>
          <w:rFonts w:ascii="Times New Roman" w:eastAsia="宋体" w:hAnsi="Times New Roman"/>
          <w:sz w:val="28"/>
          <w:szCs w:val="28"/>
        </w:rPr>
        <w:t>月</w:t>
      </w:r>
      <w:r>
        <w:rPr>
          <w:rFonts w:ascii="Times New Roman" w:eastAsia="宋体" w:hAnsi="Times New Roman" w:hint="eastAsia"/>
          <w:sz w:val="28"/>
          <w:szCs w:val="28"/>
        </w:rPr>
        <w:t>1</w:t>
      </w:r>
      <w:r>
        <w:rPr>
          <w:rFonts w:ascii="Times New Roman" w:eastAsia="宋体" w:hAnsi="Times New Roman"/>
          <w:sz w:val="28"/>
          <w:szCs w:val="28"/>
        </w:rPr>
        <w:t>2</w:t>
      </w:r>
      <w:r>
        <w:rPr>
          <w:rFonts w:ascii="Times New Roman" w:eastAsia="宋体" w:hAnsi="Times New Roman"/>
          <w:sz w:val="28"/>
          <w:szCs w:val="28"/>
        </w:rPr>
        <w:t>日</w:t>
      </w:r>
      <w:r>
        <w:rPr>
          <w:rFonts w:ascii="Times New Roman" w:eastAsia="宋体" w:hAnsi="Times New Roman" w:hint="eastAsia"/>
          <w:sz w:val="28"/>
          <w:szCs w:val="28"/>
        </w:rPr>
        <w:t>下</w:t>
      </w:r>
      <w:r>
        <w:rPr>
          <w:rFonts w:ascii="Times New Roman" w:eastAsia="宋体" w:hAnsi="Times New Roman"/>
          <w:sz w:val="28"/>
          <w:szCs w:val="28"/>
        </w:rPr>
        <w:t>午</w:t>
      </w:r>
      <w:r>
        <w:rPr>
          <w:rFonts w:ascii="Times New Roman" w:eastAsia="宋体" w:hAnsi="Times New Roman" w:hint="eastAsia"/>
          <w:sz w:val="28"/>
          <w:szCs w:val="28"/>
        </w:rPr>
        <w:t>，出访人员</w:t>
      </w:r>
      <w:r>
        <w:rPr>
          <w:rFonts w:ascii="Times New Roman" w:eastAsia="宋体" w:hAnsi="Times New Roman"/>
          <w:sz w:val="28"/>
          <w:szCs w:val="28"/>
        </w:rPr>
        <w:t>在中国农机工业协会人员陪同下</w:t>
      </w:r>
      <w:r>
        <w:rPr>
          <w:rFonts w:ascii="Times New Roman" w:eastAsia="宋体" w:hAnsi="Times New Roman" w:hint="eastAsia"/>
          <w:sz w:val="28"/>
          <w:szCs w:val="28"/>
        </w:rPr>
        <w:t>，前往意大利</w:t>
      </w:r>
      <w:r>
        <w:rPr>
          <w:rFonts w:ascii="Times New Roman" w:eastAsia="宋体" w:hAnsi="Times New Roman"/>
          <w:sz w:val="28"/>
          <w:szCs w:val="28"/>
        </w:rPr>
        <w:t>TONUTTI WOLAGRI HIGHLIGHT S.R.L.</w:t>
      </w:r>
      <w:r>
        <w:rPr>
          <w:rFonts w:ascii="Times New Roman" w:eastAsia="宋体" w:hAnsi="Times New Roman"/>
          <w:sz w:val="28"/>
          <w:szCs w:val="28"/>
        </w:rPr>
        <w:t>公司进行参观和技术交流</w:t>
      </w:r>
      <w:r>
        <w:rPr>
          <w:rFonts w:ascii="Times New Roman" w:eastAsia="宋体" w:hAnsi="Times New Roman" w:hint="eastAsia"/>
          <w:sz w:val="28"/>
          <w:szCs w:val="28"/>
        </w:rPr>
        <w:t>，首先公司总裁老</w:t>
      </w:r>
      <w:r>
        <w:rPr>
          <w:rFonts w:ascii="Times New Roman" w:eastAsia="宋体" w:hAnsi="Times New Roman" w:hint="eastAsia"/>
          <w:sz w:val="28"/>
          <w:szCs w:val="28"/>
        </w:rPr>
        <w:t>TONUTTI</w:t>
      </w:r>
      <w:r>
        <w:rPr>
          <w:rFonts w:ascii="Times New Roman" w:eastAsia="宋体" w:hAnsi="Times New Roman" w:hint="eastAsia"/>
          <w:sz w:val="28"/>
          <w:szCs w:val="28"/>
        </w:rPr>
        <w:t>先生以</w:t>
      </w:r>
      <w:r>
        <w:rPr>
          <w:rFonts w:ascii="Times New Roman" w:eastAsia="宋体" w:hAnsi="Times New Roman" w:hint="eastAsia"/>
          <w:sz w:val="28"/>
          <w:szCs w:val="28"/>
        </w:rPr>
        <w:t>PPT</w:t>
      </w:r>
      <w:r>
        <w:rPr>
          <w:rFonts w:ascii="Times New Roman" w:eastAsia="宋体" w:hAnsi="Times New Roman" w:hint="eastAsia"/>
          <w:sz w:val="28"/>
          <w:szCs w:val="28"/>
        </w:rPr>
        <w:t>的形式为大家详细的介绍了公司的历史，公司诞生于</w:t>
      </w:r>
      <w:r>
        <w:rPr>
          <w:rFonts w:ascii="Times New Roman" w:eastAsia="宋体" w:hAnsi="Times New Roman" w:hint="eastAsia"/>
          <w:sz w:val="28"/>
          <w:szCs w:val="28"/>
        </w:rPr>
        <w:t>1864</w:t>
      </w:r>
      <w:r>
        <w:rPr>
          <w:rFonts w:ascii="Times New Roman" w:eastAsia="宋体" w:hAnsi="Times New Roman" w:hint="eastAsia"/>
          <w:sz w:val="28"/>
          <w:szCs w:val="28"/>
        </w:rPr>
        <w:t>年，在意大利和芜湖各有一个生产基地，其产品遍布世界</w:t>
      </w:r>
      <w:r>
        <w:rPr>
          <w:rFonts w:ascii="Times New Roman" w:eastAsia="宋体" w:hAnsi="Times New Roman" w:hint="eastAsia"/>
          <w:sz w:val="28"/>
          <w:szCs w:val="28"/>
        </w:rPr>
        <w:t>40</w:t>
      </w:r>
      <w:r>
        <w:rPr>
          <w:rFonts w:ascii="Times New Roman" w:eastAsia="宋体" w:hAnsi="Times New Roman" w:hint="eastAsia"/>
          <w:sz w:val="28"/>
          <w:szCs w:val="28"/>
        </w:rPr>
        <w:t>多个国家，主营牧草收获机械，包括割草机、压扁机、摊晒机、搂草机、打捆机、包膜机、割捆机等，基本上涵盖了牧草收获全程。随后，公司中方负责人刘超先生带领我们一行参观了公司车间，了解了生产流程和工艺。我方重点了解了牧草收获装备技术与产品设计等方面情况，双方对牧草及秸秆收获技术与模式进行了广泛的探讨，并邀请我方参观芜湖生产基地，同时也表达了双方进一步进行技术交流、项目申报、合作研发等方面的意愿。</w:t>
      </w:r>
    </w:p>
    <w:p w:rsidR="006A23E9" w:rsidRDefault="0020119C">
      <w:pPr>
        <w:pStyle w:val="a8"/>
        <w:numPr>
          <w:ilvl w:val="0"/>
          <w:numId w:val="4"/>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与德国农协进行交流</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11</w:t>
      </w:r>
      <w:r>
        <w:rPr>
          <w:rFonts w:ascii="Times New Roman" w:eastAsia="宋体" w:hAnsi="Times New Roman" w:hint="eastAsia"/>
          <w:sz w:val="28"/>
          <w:szCs w:val="28"/>
        </w:rPr>
        <w:t>月</w:t>
      </w:r>
      <w:r>
        <w:rPr>
          <w:rFonts w:ascii="Times New Roman" w:eastAsia="宋体" w:hAnsi="Times New Roman" w:hint="eastAsia"/>
          <w:sz w:val="28"/>
          <w:szCs w:val="28"/>
        </w:rPr>
        <w:t>14</w:t>
      </w:r>
      <w:r>
        <w:rPr>
          <w:rFonts w:ascii="Times New Roman" w:eastAsia="宋体" w:hAnsi="Times New Roman" w:hint="eastAsia"/>
          <w:sz w:val="28"/>
          <w:szCs w:val="28"/>
        </w:rPr>
        <w:t>日，出访人员在德国汉诺威与</w:t>
      </w:r>
      <w:r>
        <w:rPr>
          <w:rFonts w:ascii="Times New Roman" w:eastAsia="宋体" w:hAnsi="Times New Roman" w:hint="eastAsia"/>
          <w:sz w:val="28"/>
          <w:szCs w:val="28"/>
        </w:rPr>
        <w:t>DLG</w:t>
      </w:r>
      <w:r>
        <w:rPr>
          <w:rFonts w:ascii="Times New Roman" w:eastAsia="宋体" w:hAnsi="Times New Roman" w:hint="eastAsia"/>
          <w:sz w:val="28"/>
          <w:szCs w:val="28"/>
        </w:rPr>
        <w:t>工作人员进行交流。对方向出访人员详细介绍了德国畜禽养殖废弃物处理技术的发展经历以及不同时期德国政府政策对于养殖废弃物处理的影响作用，并结合中德两国国情及养殖模式的共同点与不同点开展了深入交流。</w:t>
      </w:r>
    </w:p>
    <w:p w:rsidR="006A23E9" w:rsidRDefault="0020119C">
      <w:pPr>
        <w:pStyle w:val="a8"/>
        <w:numPr>
          <w:ilvl w:val="0"/>
          <w:numId w:val="4"/>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与德国</w:t>
      </w:r>
      <w:proofErr w:type="spellStart"/>
      <w:r>
        <w:rPr>
          <w:rFonts w:ascii="Times New Roman" w:eastAsia="宋体" w:hAnsi="Times New Roman" w:hint="eastAsia"/>
          <w:b/>
          <w:bCs/>
          <w:sz w:val="28"/>
          <w:szCs w:val="28"/>
        </w:rPr>
        <w:t>PlanET</w:t>
      </w:r>
      <w:proofErr w:type="spellEnd"/>
      <w:r>
        <w:rPr>
          <w:rFonts w:ascii="Times New Roman" w:eastAsia="宋体" w:hAnsi="Times New Roman" w:hint="eastAsia"/>
          <w:b/>
          <w:bCs/>
          <w:sz w:val="28"/>
          <w:szCs w:val="28"/>
        </w:rPr>
        <w:t xml:space="preserve"> VALENTIN </w:t>
      </w:r>
      <w:r>
        <w:rPr>
          <w:rFonts w:ascii="Times New Roman" w:eastAsia="宋体" w:hAnsi="Times New Roman" w:hint="eastAsia"/>
          <w:b/>
          <w:bCs/>
          <w:sz w:val="28"/>
          <w:szCs w:val="28"/>
        </w:rPr>
        <w:t>公司进行交流</w:t>
      </w:r>
    </w:p>
    <w:p w:rsidR="006A23E9" w:rsidRDefault="0020119C">
      <w:pPr>
        <w:spacing w:line="360" w:lineRule="auto"/>
        <w:ind w:firstLineChars="200" w:firstLine="560"/>
        <w:jc w:val="left"/>
        <w:rPr>
          <w:rFonts w:ascii="Times New Roman" w:eastAsia="宋体" w:hAnsi="Times New Roman"/>
          <w:sz w:val="28"/>
          <w:szCs w:val="28"/>
        </w:rPr>
      </w:pPr>
      <w:r>
        <w:rPr>
          <w:rFonts w:ascii="Times New Roman" w:eastAsia="宋体" w:hAnsi="Times New Roman" w:hint="eastAsia"/>
          <w:sz w:val="28"/>
          <w:szCs w:val="28"/>
        </w:rPr>
        <w:lastRenderedPageBreak/>
        <w:t>11</w:t>
      </w:r>
      <w:r>
        <w:rPr>
          <w:rFonts w:ascii="Times New Roman" w:eastAsia="宋体" w:hAnsi="Times New Roman" w:hint="eastAsia"/>
          <w:sz w:val="28"/>
          <w:szCs w:val="28"/>
        </w:rPr>
        <w:t>月</w:t>
      </w:r>
      <w:r>
        <w:rPr>
          <w:rFonts w:ascii="Times New Roman" w:eastAsia="宋体" w:hAnsi="Times New Roman" w:hint="eastAsia"/>
          <w:sz w:val="28"/>
          <w:szCs w:val="28"/>
        </w:rPr>
        <w:t>14</w:t>
      </w:r>
      <w:r>
        <w:rPr>
          <w:rFonts w:ascii="Times New Roman" w:eastAsia="宋体" w:hAnsi="Times New Roman" w:hint="eastAsia"/>
          <w:sz w:val="28"/>
          <w:szCs w:val="28"/>
        </w:rPr>
        <w:t>日，出访人员在德国汉诺威与德国</w:t>
      </w:r>
      <w:proofErr w:type="spellStart"/>
      <w:r>
        <w:rPr>
          <w:rFonts w:ascii="Times New Roman" w:eastAsia="宋体" w:hAnsi="Times New Roman" w:hint="eastAsia"/>
          <w:sz w:val="28"/>
          <w:szCs w:val="28"/>
        </w:rPr>
        <w:t>PlanET</w:t>
      </w:r>
      <w:proofErr w:type="spellEnd"/>
      <w:r>
        <w:rPr>
          <w:rFonts w:ascii="Times New Roman" w:eastAsia="宋体" w:hAnsi="Times New Roman" w:hint="eastAsia"/>
          <w:sz w:val="28"/>
          <w:szCs w:val="28"/>
        </w:rPr>
        <w:t xml:space="preserve"> VALENTIN </w:t>
      </w:r>
      <w:r>
        <w:rPr>
          <w:rFonts w:ascii="Times New Roman" w:eastAsia="宋体" w:hAnsi="Times New Roman" w:hint="eastAsia"/>
          <w:sz w:val="28"/>
          <w:szCs w:val="28"/>
        </w:rPr>
        <w:t>公司</w:t>
      </w:r>
      <w:proofErr w:type="spellStart"/>
      <w:r>
        <w:rPr>
          <w:rFonts w:ascii="Times New Roman" w:eastAsia="宋体" w:hAnsi="Times New Roman" w:hint="eastAsia"/>
          <w:sz w:val="28"/>
          <w:szCs w:val="28"/>
        </w:rPr>
        <w:t>Zurueck</w:t>
      </w:r>
      <w:proofErr w:type="spellEnd"/>
      <w:r>
        <w:rPr>
          <w:rFonts w:ascii="Times New Roman" w:eastAsia="宋体" w:hAnsi="Times New Roman" w:hint="eastAsia"/>
          <w:sz w:val="28"/>
          <w:szCs w:val="28"/>
        </w:rPr>
        <w:t>经理与技术总监</w:t>
      </w:r>
      <w:proofErr w:type="spellStart"/>
      <w:r>
        <w:rPr>
          <w:rFonts w:ascii="Times New Roman" w:eastAsia="宋体" w:hAnsi="Times New Roman" w:hint="eastAsia"/>
          <w:sz w:val="28"/>
          <w:szCs w:val="28"/>
        </w:rPr>
        <w:t>Jurgen</w:t>
      </w:r>
      <w:proofErr w:type="spellEnd"/>
      <w:r>
        <w:rPr>
          <w:rFonts w:ascii="Times New Roman" w:eastAsia="宋体" w:hAnsi="Times New Roman" w:hint="eastAsia"/>
          <w:sz w:val="28"/>
          <w:szCs w:val="28"/>
        </w:rPr>
        <w:t xml:space="preserve"> </w:t>
      </w:r>
      <w:proofErr w:type="spellStart"/>
      <w:r>
        <w:rPr>
          <w:rFonts w:ascii="Times New Roman" w:eastAsia="宋体" w:hAnsi="Times New Roman" w:hint="eastAsia"/>
          <w:sz w:val="28"/>
          <w:szCs w:val="28"/>
        </w:rPr>
        <w:t>Adamik</w:t>
      </w:r>
      <w:proofErr w:type="spellEnd"/>
      <w:r>
        <w:rPr>
          <w:rFonts w:ascii="Times New Roman" w:eastAsia="宋体" w:hAnsi="Times New Roman" w:hint="eastAsia"/>
          <w:sz w:val="28"/>
          <w:szCs w:val="28"/>
        </w:rPr>
        <w:t>进行了技术交流。德方人员介绍了公司基本情况、发展历史、人员设置、业务发展等基本情况。接着双方就畜禽废弃物处理能源化技术进行了探讨。出访人员重点咨询了国外沼气工程现状、发展趋势、沼液沼渣处理方式，并介绍了目前中国沼气干发酵技术现状，双方就沼气利用方式进行探讨。最后出访人员表达了进行畜禽废弃物能源化利用技术合作的意愿，双方就沼气干发酵技术的合作进行了初步协商。</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重点业务收获和体会</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通过此次出访交流，在工程技术层面有诸多的收获，深入了解学习了国外先近的畜禽养殖废弃物处理能源化技术，包括原料收集、工艺流程、自动化进出料装备、原料</w:t>
      </w:r>
      <w:proofErr w:type="gramStart"/>
      <w:r>
        <w:rPr>
          <w:rFonts w:ascii="Times New Roman" w:eastAsia="宋体" w:hAnsi="Times New Roman" w:hint="eastAsia"/>
          <w:sz w:val="28"/>
          <w:szCs w:val="28"/>
        </w:rPr>
        <w:t>预储及产物</w:t>
      </w:r>
      <w:proofErr w:type="gramEnd"/>
      <w:r>
        <w:rPr>
          <w:rFonts w:ascii="Times New Roman" w:eastAsia="宋体" w:hAnsi="Times New Roman" w:hint="eastAsia"/>
          <w:sz w:val="28"/>
          <w:szCs w:val="28"/>
        </w:rPr>
        <w:t>后处理。同时了解了企业先进的管理模式、运行理念。</w:t>
      </w:r>
    </w:p>
    <w:p w:rsidR="006A23E9" w:rsidRDefault="0020119C">
      <w:pPr>
        <w:pStyle w:val="a8"/>
        <w:numPr>
          <w:ilvl w:val="0"/>
          <w:numId w:val="5"/>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欧洲可再生能源能源政策以后端补贴为主</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为鼓励沼气工程的健康发展，欧洲各国出台了一系列的激励政策，其中德国自</w:t>
      </w:r>
      <w:r>
        <w:rPr>
          <w:rFonts w:ascii="Times New Roman" w:eastAsia="宋体" w:hAnsi="Times New Roman" w:hint="eastAsia"/>
          <w:sz w:val="28"/>
          <w:szCs w:val="28"/>
        </w:rPr>
        <w:t>2001</w:t>
      </w:r>
      <w:r>
        <w:rPr>
          <w:rFonts w:ascii="Times New Roman" w:eastAsia="宋体" w:hAnsi="Times New Roman" w:hint="eastAsia"/>
          <w:sz w:val="28"/>
          <w:szCs w:val="28"/>
        </w:rPr>
        <w:t>年后制定并</w:t>
      </w:r>
      <w:r>
        <w:rPr>
          <w:rFonts w:ascii="Times New Roman" w:eastAsia="宋体" w:hAnsi="Times New Roman" w:hint="eastAsia"/>
          <w:sz w:val="28"/>
          <w:szCs w:val="28"/>
        </w:rPr>
        <w:t>3</w:t>
      </w:r>
      <w:r>
        <w:rPr>
          <w:rFonts w:ascii="Times New Roman" w:eastAsia="宋体" w:hAnsi="Times New Roman" w:hint="eastAsia"/>
          <w:sz w:val="28"/>
          <w:szCs w:val="28"/>
        </w:rPr>
        <w:t>次修改了《可再生能源法》。近些年由于德国养殖业的萎缩，德国主推的沼气工程由以前的</w:t>
      </w:r>
      <w:r>
        <w:rPr>
          <w:rFonts w:ascii="Times New Roman" w:eastAsia="宋体" w:hAnsi="Times New Roman" w:hint="eastAsia"/>
          <w:sz w:val="28"/>
          <w:szCs w:val="28"/>
        </w:rPr>
        <w:t>2MW</w:t>
      </w:r>
      <w:r>
        <w:rPr>
          <w:rFonts w:ascii="Times New Roman" w:eastAsia="宋体" w:hAnsi="Times New Roman" w:hint="eastAsia"/>
          <w:sz w:val="28"/>
          <w:szCs w:val="28"/>
        </w:rPr>
        <w:t>修改为</w:t>
      </w:r>
      <w:r>
        <w:rPr>
          <w:rFonts w:ascii="Times New Roman" w:eastAsia="宋体" w:hAnsi="Times New Roman" w:hint="eastAsia"/>
          <w:sz w:val="28"/>
          <w:szCs w:val="28"/>
        </w:rPr>
        <w:t>75KW</w:t>
      </w:r>
      <w:r>
        <w:rPr>
          <w:rFonts w:ascii="Times New Roman" w:eastAsia="宋体" w:hAnsi="Times New Roman" w:hint="eastAsia"/>
          <w:sz w:val="28"/>
          <w:szCs w:val="28"/>
        </w:rPr>
        <w:t>、</w:t>
      </w:r>
      <w:r>
        <w:rPr>
          <w:rFonts w:ascii="Times New Roman" w:eastAsia="宋体" w:hAnsi="Times New Roman" w:hint="eastAsia"/>
          <w:sz w:val="28"/>
          <w:szCs w:val="28"/>
        </w:rPr>
        <w:t>600</w:t>
      </w:r>
      <w:r>
        <w:rPr>
          <w:rFonts w:ascii="Times New Roman" w:eastAsia="宋体" w:hAnsi="Times New Roman" w:hint="eastAsia"/>
          <w:sz w:val="28"/>
          <w:szCs w:val="28"/>
        </w:rPr>
        <w:t>立方米的中型沼气工程。法国则依旧主推</w:t>
      </w:r>
      <w:r>
        <w:rPr>
          <w:rFonts w:ascii="Times New Roman" w:eastAsia="宋体" w:hAnsi="Times New Roman" w:hint="eastAsia"/>
          <w:sz w:val="28"/>
          <w:szCs w:val="28"/>
        </w:rPr>
        <w:t>2MW</w:t>
      </w:r>
      <w:r>
        <w:rPr>
          <w:rFonts w:ascii="Times New Roman" w:eastAsia="宋体" w:hAnsi="Times New Roman" w:hint="eastAsia"/>
          <w:sz w:val="28"/>
          <w:szCs w:val="28"/>
        </w:rPr>
        <w:t>的大型沼气工程，并通过电补、低息贷款等方式进行运行补贴。特别是在沼气工程方面，普遍认为沼气工程应该被定义为环保工程，而不是能源工程，其在畜禽养殖废弃物能源化处理方面具有较大作用，目前补贴政策依然是维持沼气工程持续发展的重要手段。欧洲的支持政策</w:t>
      </w:r>
      <w:r>
        <w:rPr>
          <w:rFonts w:ascii="Times New Roman" w:eastAsia="宋体" w:hAnsi="Times New Roman" w:hint="eastAsia"/>
          <w:sz w:val="28"/>
          <w:szCs w:val="28"/>
        </w:rPr>
        <w:lastRenderedPageBreak/>
        <w:t>以后端补贴为主，通过电补、气补等方式使能真正良好运行的工程运营主获利，而我国目前的补贴政策主要集中在工程建设端，这直接导致了很多项目重建设而轻运营。</w:t>
      </w:r>
    </w:p>
    <w:p w:rsidR="006A23E9" w:rsidRDefault="0020119C">
      <w:pPr>
        <w:pStyle w:val="a8"/>
        <w:numPr>
          <w:ilvl w:val="0"/>
          <w:numId w:val="5"/>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多元原料能源化处理是一大发展方向</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在畜禽养殖废弃物处理方面，多元原料能源化处理是一大发展方向。欧洲沼气工程采用多元原料，利用智能供料系统（固体物料加料器），通过连续化进出料来提高产气量。我们在如何结合原料情况加强前端原料的预处理工艺方面需要提升，研发提升适宜物料性状的固体物料加料器，从而实现连续化进料，简化工序，实现便捷、降耗的混合、搅拌、泵送工序。在厌氧发酵工艺提升方面，能适应混合诸如</w:t>
      </w:r>
      <w:proofErr w:type="gramStart"/>
      <w:r>
        <w:rPr>
          <w:rFonts w:ascii="Times New Roman" w:eastAsia="宋体" w:hAnsi="Times New Roman" w:hint="eastAsia"/>
          <w:sz w:val="28"/>
          <w:szCs w:val="28"/>
        </w:rPr>
        <w:t>厨余垃圾</w:t>
      </w:r>
      <w:proofErr w:type="gramEnd"/>
      <w:r>
        <w:rPr>
          <w:rFonts w:ascii="Times New Roman" w:eastAsia="宋体" w:hAnsi="Times New Roman" w:hint="eastAsia"/>
          <w:sz w:val="28"/>
          <w:szCs w:val="28"/>
        </w:rPr>
        <w:t>、农产废料、秸秆纤维质原料等处理的要求，适应多元物料要求，并提高产气量。</w:t>
      </w:r>
    </w:p>
    <w:p w:rsidR="006A23E9" w:rsidRDefault="0020119C">
      <w:pPr>
        <w:pStyle w:val="a8"/>
        <w:numPr>
          <w:ilvl w:val="0"/>
          <w:numId w:val="5"/>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秸秆、饲料收获装备体系化</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国外畜牧养殖业非常发达，相关秸秆饲料化装备和饲草收获装备发展迅猛。从前端的大型圆捆机、方捆机，到中端的拆捆机和后端的饲料混料喂料机，养殖业机械化、智能化水平较高，体系完善，且种植业和养殖业结合程度好。</w:t>
      </w:r>
    </w:p>
    <w:p w:rsidR="006A23E9" w:rsidRDefault="0020119C">
      <w:pPr>
        <w:pStyle w:val="a8"/>
        <w:numPr>
          <w:ilvl w:val="0"/>
          <w:numId w:val="5"/>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农机装备自动化、智能化</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国外农机装备在自动化、智能化方面发展较为完善，</w:t>
      </w:r>
      <w:proofErr w:type="gramStart"/>
      <w:r>
        <w:rPr>
          <w:rFonts w:ascii="Times New Roman" w:eastAsia="宋体" w:hAnsi="Times New Roman" w:hint="eastAsia"/>
          <w:sz w:val="28"/>
          <w:szCs w:val="28"/>
        </w:rPr>
        <w:t>从割台</w:t>
      </w:r>
      <w:proofErr w:type="gramEnd"/>
      <w:r>
        <w:rPr>
          <w:rFonts w:ascii="Times New Roman" w:eastAsia="宋体" w:hAnsi="Times New Roman" w:hint="eastAsia"/>
          <w:sz w:val="28"/>
          <w:szCs w:val="28"/>
        </w:rPr>
        <w:t>仿形、悬浮底盘，到籽粒破碎、密度监控等方面，贯穿整个养殖业农业机械装备均实现了较高水平的自动化、智能化。</w:t>
      </w:r>
    </w:p>
    <w:p w:rsidR="006A23E9" w:rsidRDefault="0020119C">
      <w:pPr>
        <w:pStyle w:val="a8"/>
        <w:numPr>
          <w:ilvl w:val="0"/>
          <w:numId w:val="5"/>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重视技术集成创新</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lastRenderedPageBreak/>
        <w:t>国外农机企业发展创新速度快，每年都会涌现大量的创新产品和创新技术，一方面展现了企业的创新实力，另一方面也引领世界农机行业的发展潮流。例如</w:t>
      </w:r>
      <w:r>
        <w:rPr>
          <w:rFonts w:ascii="Times New Roman" w:eastAsia="宋体" w:hAnsi="Times New Roman" w:hint="eastAsia"/>
          <w:sz w:val="28"/>
          <w:szCs w:val="28"/>
        </w:rPr>
        <w:t>APIESSE</w:t>
      </w:r>
      <w:r>
        <w:rPr>
          <w:rFonts w:ascii="Times New Roman" w:eastAsia="宋体" w:hAnsi="Times New Roman" w:hint="eastAsia"/>
          <w:sz w:val="28"/>
          <w:szCs w:val="28"/>
        </w:rPr>
        <w:t>公司生产的粉碎、混料、套袋发酵一体机，将压缩打捆后的秸秆拆包、粉碎，注入畜禽粪便和沼液、沼渣，进行堆肥处理，机动灵活，自动化程度高。</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到访国家农业装备技术发展情况</w:t>
      </w:r>
    </w:p>
    <w:p w:rsidR="006A23E9" w:rsidRDefault="0020119C">
      <w:pPr>
        <w:pStyle w:val="a8"/>
        <w:numPr>
          <w:ilvl w:val="0"/>
          <w:numId w:val="6"/>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意大利农机装备技术发展情况</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意大利是一个山地丘陵为主的国家，平原面积约</w:t>
      </w:r>
      <w:r>
        <w:rPr>
          <w:rFonts w:ascii="Times New Roman" w:eastAsia="宋体" w:hAnsi="Times New Roman" w:hint="eastAsia"/>
          <w:sz w:val="28"/>
          <w:szCs w:val="28"/>
        </w:rPr>
        <w:t>700</w:t>
      </w:r>
      <w:r>
        <w:rPr>
          <w:rFonts w:ascii="Times New Roman" w:eastAsia="宋体" w:hAnsi="Times New Roman" w:hint="eastAsia"/>
          <w:sz w:val="28"/>
          <w:szCs w:val="28"/>
        </w:rPr>
        <w:t>万公顷，全国耕地面积约</w:t>
      </w:r>
      <w:r>
        <w:rPr>
          <w:rFonts w:ascii="Times New Roman" w:eastAsia="宋体" w:hAnsi="Times New Roman" w:hint="eastAsia"/>
          <w:sz w:val="28"/>
          <w:szCs w:val="28"/>
        </w:rPr>
        <w:t>910</w:t>
      </w:r>
      <w:r>
        <w:rPr>
          <w:rFonts w:ascii="Times New Roman" w:eastAsia="宋体" w:hAnsi="Times New Roman" w:hint="eastAsia"/>
          <w:sz w:val="28"/>
          <w:szCs w:val="28"/>
        </w:rPr>
        <w:t>万公顷，土地较分散，大农场较少，</w:t>
      </w:r>
      <w:r>
        <w:rPr>
          <w:rFonts w:ascii="Times New Roman" w:eastAsia="宋体" w:hAnsi="Times New Roman" w:hint="eastAsia"/>
          <w:sz w:val="28"/>
          <w:szCs w:val="28"/>
        </w:rPr>
        <w:t>30</w:t>
      </w:r>
      <w:r>
        <w:rPr>
          <w:rFonts w:ascii="Times New Roman" w:eastAsia="宋体" w:hAnsi="Times New Roman" w:hint="eastAsia"/>
          <w:sz w:val="28"/>
          <w:szCs w:val="28"/>
        </w:rPr>
        <w:t>公顷以上的农场仅占总数的</w:t>
      </w:r>
      <w:r>
        <w:rPr>
          <w:rFonts w:ascii="Times New Roman" w:eastAsia="宋体" w:hAnsi="Times New Roman" w:hint="eastAsia"/>
          <w:sz w:val="28"/>
          <w:szCs w:val="28"/>
        </w:rPr>
        <w:t>2.74%</w:t>
      </w:r>
      <w:r>
        <w:rPr>
          <w:rFonts w:ascii="Times New Roman" w:eastAsia="宋体" w:hAnsi="Times New Roman" w:hint="eastAsia"/>
          <w:sz w:val="28"/>
          <w:szCs w:val="28"/>
        </w:rPr>
        <w:t>，全国农场平均规模为</w:t>
      </w:r>
      <w:r>
        <w:rPr>
          <w:rFonts w:ascii="Times New Roman" w:eastAsia="宋体" w:hAnsi="Times New Roman" w:hint="eastAsia"/>
          <w:sz w:val="28"/>
          <w:szCs w:val="28"/>
        </w:rPr>
        <w:t>7</w:t>
      </w:r>
      <w:r>
        <w:rPr>
          <w:rFonts w:ascii="Times New Roman" w:eastAsia="宋体" w:hAnsi="Times New Roman" w:hint="eastAsia"/>
          <w:sz w:val="28"/>
          <w:szCs w:val="28"/>
        </w:rPr>
        <w:t>万公顷。意大利是当今世界农机产品的主要生产国和销售国，其所生产的产品绝大部分用于出口，出口额居世界第二位。</w:t>
      </w:r>
    </w:p>
    <w:p w:rsidR="006A23E9" w:rsidRDefault="0020119C">
      <w:pPr>
        <w:ind w:firstLineChars="200" w:firstLine="560"/>
        <w:rPr>
          <w:rFonts w:ascii="Times New Roman" w:eastAsia="宋体" w:hAnsi="Times New Roman"/>
          <w:b/>
          <w:bCs/>
          <w:sz w:val="28"/>
          <w:szCs w:val="28"/>
        </w:rPr>
      </w:pPr>
      <w:r>
        <w:rPr>
          <w:rFonts w:ascii="Times New Roman" w:eastAsia="宋体" w:hAnsi="Times New Roman" w:hint="eastAsia"/>
          <w:sz w:val="28"/>
          <w:szCs w:val="28"/>
        </w:rPr>
        <w:t>意大利是一个农机大国，农机制造业比较发达，农机产品丰富多样，农机企业生产自动化程度高，员工素质良好，科学管理严格，企业生产效率高，人均产值大，产品种类多，基本形成了系列化。随着农业机械化和农业现代化的深入发展，意大利农机生产厂商均致力于开发生产高效农业机械，拖拉机的功率增加，可前后悬挂机具进行高速、宽幅以及耕、耙、播、施肥等联合作业，以提高作业效率和节约能源；大中型农机和拖拉机广泛采用微电子、计算机，机、电、液一体化技术以及全球卫星定位系统等高新技术。</w:t>
      </w:r>
    </w:p>
    <w:p w:rsidR="006A23E9" w:rsidRDefault="0020119C">
      <w:pPr>
        <w:pStyle w:val="a8"/>
        <w:numPr>
          <w:ilvl w:val="0"/>
          <w:numId w:val="6"/>
        </w:numPr>
        <w:ind w:left="0" w:firstLineChars="0" w:firstLine="360"/>
        <w:rPr>
          <w:rFonts w:ascii="Times New Roman" w:eastAsia="宋体" w:hAnsi="Times New Roman"/>
          <w:b/>
          <w:bCs/>
          <w:sz w:val="28"/>
          <w:szCs w:val="28"/>
        </w:rPr>
      </w:pPr>
      <w:r>
        <w:rPr>
          <w:rFonts w:ascii="Times New Roman" w:eastAsia="宋体" w:hAnsi="Times New Roman" w:hint="eastAsia"/>
          <w:b/>
          <w:bCs/>
          <w:sz w:val="28"/>
          <w:szCs w:val="28"/>
        </w:rPr>
        <w:t>德国农机装备技术发展情况</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德国农业机械的发展有近百年的历史，其农业机械化是在工业高</w:t>
      </w:r>
      <w:r>
        <w:rPr>
          <w:rFonts w:ascii="Times New Roman" w:eastAsia="宋体" w:hAnsi="Times New Roman" w:hint="eastAsia"/>
          <w:sz w:val="28"/>
          <w:szCs w:val="28"/>
        </w:rPr>
        <w:lastRenderedPageBreak/>
        <w:t>度发展的基础上实现的。德国农业以畜牧业为主，其产值占农业总产值的</w:t>
      </w:r>
      <w:r>
        <w:rPr>
          <w:rFonts w:ascii="Times New Roman" w:eastAsia="宋体" w:hAnsi="Times New Roman" w:hint="eastAsia"/>
          <w:sz w:val="28"/>
          <w:szCs w:val="28"/>
        </w:rPr>
        <w:t>70%</w:t>
      </w:r>
      <w:r>
        <w:rPr>
          <w:rFonts w:ascii="Times New Roman" w:eastAsia="宋体" w:hAnsi="Times New Roman" w:hint="eastAsia"/>
          <w:sz w:val="28"/>
          <w:szCs w:val="28"/>
        </w:rPr>
        <w:t>，到</w:t>
      </w:r>
      <w:r>
        <w:rPr>
          <w:rFonts w:ascii="Times New Roman" w:eastAsia="宋体" w:hAnsi="Times New Roman" w:hint="eastAsia"/>
          <w:sz w:val="28"/>
          <w:szCs w:val="28"/>
        </w:rPr>
        <w:t>20</w:t>
      </w:r>
      <w:r>
        <w:rPr>
          <w:rFonts w:ascii="Times New Roman" w:eastAsia="宋体" w:hAnsi="Times New Roman" w:hint="eastAsia"/>
          <w:sz w:val="28"/>
          <w:szCs w:val="28"/>
        </w:rPr>
        <w:t>世纪</w:t>
      </w:r>
      <w:r>
        <w:rPr>
          <w:rFonts w:ascii="Times New Roman" w:eastAsia="宋体" w:hAnsi="Times New Roman" w:hint="eastAsia"/>
          <w:sz w:val="28"/>
          <w:szCs w:val="28"/>
        </w:rPr>
        <w:t>70</w:t>
      </w:r>
      <w:r>
        <w:rPr>
          <w:rFonts w:ascii="Times New Roman" w:eastAsia="宋体" w:hAnsi="Times New Roman" w:hint="eastAsia"/>
          <w:sz w:val="28"/>
          <w:szCs w:val="28"/>
        </w:rPr>
        <w:t>年代末，德国畜牧业生产全面实现机械化。目前平均每千公顷农用拖拉机的数量在欧洲排名第一。随着时代的变迁，德国的农业劳动力日益减少、农场土地规模经营需求越来越高，德国政府十分重视农业机械化的发展。德国从</w:t>
      </w:r>
      <w:r>
        <w:rPr>
          <w:rFonts w:ascii="Times New Roman" w:eastAsia="宋体" w:hAnsi="Times New Roman" w:hint="eastAsia"/>
          <w:sz w:val="28"/>
          <w:szCs w:val="28"/>
        </w:rPr>
        <w:t>20</w:t>
      </w:r>
      <w:r>
        <w:rPr>
          <w:rFonts w:ascii="Times New Roman" w:eastAsia="宋体" w:hAnsi="Times New Roman" w:hint="eastAsia"/>
          <w:sz w:val="28"/>
          <w:szCs w:val="28"/>
        </w:rPr>
        <w:t>世纪</w:t>
      </w:r>
      <w:r>
        <w:rPr>
          <w:rFonts w:ascii="Times New Roman" w:eastAsia="宋体" w:hAnsi="Times New Roman" w:hint="eastAsia"/>
          <w:sz w:val="28"/>
          <w:szCs w:val="28"/>
        </w:rPr>
        <w:t>50</w:t>
      </w:r>
      <w:r>
        <w:rPr>
          <w:rFonts w:ascii="Times New Roman" w:eastAsia="宋体" w:hAnsi="Times New Roman" w:hint="eastAsia"/>
          <w:sz w:val="28"/>
          <w:szCs w:val="28"/>
        </w:rPr>
        <w:t>年代展开农业技术革命，强调农业生产过程中的机械化和电气化，促使农业生产迅速发展，劳动生产率成倍增加。德国联邦和州政府都制定了与农业相关的法律，对农用柴油实行</w:t>
      </w:r>
      <w:r>
        <w:rPr>
          <w:rFonts w:ascii="Times New Roman" w:eastAsia="宋体" w:hAnsi="Times New Roman" w:hint="eastAsia"/>
          <w:sz w:val="28"/>
          <w:szCs w:val="28"/>
        </w:rPr>
        <w:t>23%~50%</w:t>
      </w:r>
      <w:r>
        <w:rPr>
          <w:rFonts w:ascii="Times New Roman" w:eastAsia="宋体" w:hAnsi="Times New Roman" w:hint="eastAsia"/>
          <w:sz w:val="28"/>
          <w:szCs w:val="28"/>
        </w:rPr>
        <w:t>的价格补贴</w:t>
      </w:r>
      <w:r>
        <w:rPr>
          <w:rFonts w:ascii="Times New Roman" w:eastAsia="宋体" w:hAnsi="Times New Roman" w:hint="eastAsia"/>
          <w:sz w:val="28"/>
          <w:szCs w:val="28"/>
        </w:rPr>
        <w:t>;</w:t>
      </w:r>
      <w:r>
        <w:rPr>
          <w:rFonts w:ascii="Times New Roman" w:eastAsia="宋体" w:hAnsi="Times New Roman" w:hint="eastAsia"/>
          <w:sz w:val="28"/>
          <w:szCs w:val="28"/>
        </w:rPr>
        <w:t>对农民购置农机具等农业生产资料给予低息贷款甚至无息贷款。德国鼓励扶持农机合作服务组织的发展，其中影响较大的是“农机环”。这是由农民自愿参加，在组织内部会员可调剂使用农业机械。政府对这类组织给予三个方面的扶持：一是对农民合作购买大型农机给予资金补贴等优惠待遇：二是对合作组织提供必要的办公设施，如电脑设备等：三是培训合作组织负责人，提高他们的组织服务能力。农机合作组织促进了德国农户合作共用、租赁使用农业机械，提高了农业机械的利用率，也为农业机械技术不断进步创造了条件。</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德国还重视发挥各类农业协会的作用。德国农业协会</w:t>
      </w:r>
      <w:r>
        <w:rPr>
          <w:rFonts w:ascii="Times New Roman" w:eastAsia="宋体" w:hAnsi="Times New Roman" w:hint="eastAsia"/>
          <w:sz w:val="28"/>
          <w:szCs w:val="28"/>
        </w:rPr>
        <w:t xml:space="preserve">German Agricultural Society (DLG) </w:t>
      </w:r>
      <w:r>
        <w:rPr>
          <w:rFonts w:ascii="Times New Roman" w:eastAsia="宋体" w:hAnsi="Times New Roman" w:hint="eastAsia"/>
          <w:sz w:val="28"/>
          <w:szCs w:val="28"/>
        </w:rPr>
        <w:t>是一个行政上、财政上相对独立的非赢利</w:t>
      </w:r>
      <w:proofErr w:type="gramStart"/>
      <w:r>
        <w:rPr>
          <w:rFonts w:ascii="Times New Roman" w:eastAsia="宋体" w:hAnsi="Times New Roman" w:hint="eastAsia"/>
          <w:sz w:val="28"/>
          <w:szCs w:val="28"/>
        </w:rPr>
        <w:t>性农业</w:t>
      </w:r>
      <w:proofErr w:type="gramEnd"/>
      <w:r>
        <w:rPr>
          <w:rFonts w:ascii="Times New Roman" w:eastAsia="宋体" w:hAnsi="Times New Roman" w:hint="eastAsia"/>
          <w:sz w:val="28"/>
          <w:szCs w:val="28"/>
        </w:rPr>
        <w:t>机构，通过举办蜚声国际的农机展览、开展农业技术方面的测试建立了欧洲市场乃至全世界认可的农业机械</w:t>
      </w:r>
      <w:r>
        <w:rPr>
          <w:rFonts w:ascii="Times New Roman" w:eastAsia="宋体" w:hAnsi="Times New Roman" w:hint="eastAsia"/>
          <w:sz w:val="28"/>
          <w:szCs w:val="28"/>
        </w:rPr>
        <w:t>DLG</w:t>
      </w:r>
      <w:r>
        <w:rPr>
          <w:rFonts w:ascii="Times New Roman" w:eastAsia="宋体" w:hAnsi="Times New Roman" w:hint="eastAsia"/>
          <w:sz w:val="28"/>
          <w:szCs w:val="28"/>
        </w:rPr>
        <w:t>认证标识。</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与对方下一步合作计划</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一是与德国农业协会</w:t>
      </w:r>
      <w:r>
        <w:rPr>
          <w:rFonts w:ascii="Times New Roman" w:eastAsia="宋体" w:hAnsi="Times New Roman" w:hint="eastAsia"/>
          <w:sz w:val="28"/>
          <w:szCs w:val="28"/>
        </w:rPr>
        <w:t>DLG</w:t>
      </w:r>
      <w:r>
        <w:rPr>
          <w:rFonts w:ascii="Times New Roman" w:eastAsia="宋体" w:hAnsi="Times New Roman" w:hint="eastAsia"/>
          <w:sz w:val="28"/>
          <w:szCs w:val="28"/>
        </w:rPr>
        <w:t>达成了在畜禽养殖废弃物处理装备及</w:t>
      </w:r>
      <w:r>
        <w:rPr>
          <w:rFonts w:ascii="Times New Roman" w:eastAsia="宋体" w:hAnsi="Times New Roman" w:hint="eastAsia"/>
          <w:sz w:val="28"/>
          <w:szCs w:val="28"/>
        </w:rPr>
        <w:lastRenderedPageBreak/>
        <w:t>技术等方面的技术引进推广进行合作意愿，并约定于</w:t>
      </w:r>
      <w:r>
        <w:rPr>
          <w:rFonts w:ascii="Times New Roman" w:eastAsia="宋体" w:hAnsi="Times New Roman" w:hint="eastAsia"/>
          <w:sz w:val="28"/>
          <w:szCs w:val="28"/>
        </w:rPr>
        <w:t>2019</w:t>
      </w:r>
      <w:r>
        <w:rPr>
          <w:rFonts w:ascii="Times New Roman" w:eastAsia="宋体" w:hAnsi="Times New Roman" w:hint="eastAsia"/>
          <w:sz w:val="28"/>
          <w:szCs w:val="28"/>
        </w:rPr>
        <w:t>年</w:t>
      </w:r>
      <w:r>
        <w:rPr>
          <w:rFonts w:ascii="Times New Roman" w:eastAsia="宋体" w:hAnsi="Times New Roman" w:hint="eastAsia"/>
          <w:sz w:val="28"/>
          <w:szCs w:val="28"/>
        </w:rPr>
        <w:t>4</w:t>
      </w:r>
      <w:r>
        <w:rPr>
          <w:rFonts w:ascii="Times New Roman" w:eastAsia="宋体" w:hAnsi="Times New Roman" w:hint="eastAsia"/>
          <w:sz w:val="28"/>
          <w:szCs w:val="28"/>
        </w:rPr>
        <w:t>月“第十届江苏国际农业机械展览会”上进行进一步交流商谈合作事宜。</w:t>
      </w:r>
    </w:p>
    <w:p w:rsidR="006A23E9" w:rsidRDefault="0020119C">
      <w:pPr>
        <w:ind w:firstLineChars="200" w:firstLine="560"/>
        <w:rPr>
          <w:rFonts w:ascii="Times New Roman" w:eastAsia="宋体" w:hAnsi="Times New Roman"/>
          <w:sz w:val="28"/>
          <w:szCs w:val="28"/>
        </w:rPr>
      </w:pPr>
      <w:r>
        <w:rPr>
          <w:rFonts w:ascii="Times New Roman" w:eastAsia="宋体" w:hAnsi="Times New Roman" w:hint="eastAsia"/>
          <w:sz w:val="28"/>
          <w:szCs w:val="28"/>
        </w:rPr>
        <w:t>二是与</w:t>
      </w:r>
      <w:proofErr w:type="spellStart"/>
      <w:r>
        <w:rPr>
          <w:rFonts w:ascii="Times New Roman" w:eastAsia="宋体" w:hAnsi="Times New Roman" w:hint="eastAsia"/>
          <w:sz w:val="28"/>
          <w:szCs w:val="28"/>
        </w:rPr>
        <w:t>PlanET</w:t>
      </w:r>
      <w:proofErr w:type="spellEnd"/>
      <w:r>
        <w:rPr>
          <w:rFonts w:ascii="Times New Roman" w:eastAsia="宋体" w:hAnsi="Times New Roman" w:hint="eastAsia"/>
          <w:sz w:val="28"/>
          <w:szCs w:val="28"/>
        </w:rPr>
        <w:t xml:space="preserve"> VALENTIN</w:t>
      </w:r>
      <w:r>
        <w:rPr>
          <w:rFonts w:ascii="Times New Roman" w:eastAsia="宋体" w:hAnsi="Times New Roman" w:hint="eastAsia"/>
          <w:sz w:val="28"/>
          <w:szCs w:val="28"/>
        </w:rPr>
        <w:t>公司初步达成畜禽养殖废弃物厌氧处理技术合作意向，并邀请他们到国内就废弃物厌氧处理的原料预处理、干发酵工艺、装备提升等技术方面与我们建立交流与合作关系。</w:t>
      </w:r>
    </w:p>
    <w:p w:rsidR="006A23E9" w:rsidRDefault="0020119C">
      <w:pPr>
        <w:pStyle w:val="a8"/>
        <w:numPr>
          <w:ilvl w:val="0"/>
          <w:numId w:val="2"/>
        </w:numPr>
        <w:ind w:firstLineChars="0"/>
        <w:rPr>
          <w:rFonts w:ascii="Times New Roman" w:eastAsia="宋体" w:hAnsi="Times New Roman"/>
          <w:b/>
          <w:bCs/>
          <w:sz w:val="28"/>
          <w:szCs w:val="28"/>
        </w:rPr>
      </w:pPr>
      <w:r>
        <w:rPr>
          <w:rFonts w:ascii="Times New Roman" w:eastAsia="宋体" w:hAnsi="Times New Roman" w:hint="eastAsia"/>
          <w:b/>
          <w:bCs/>
          <w:sz w:val="28"/>
          <w:szCs w:val="28"/>
        </w:rPr>
        <w:t>存在的问题和建议</w:t>
      </w:r>
    </w:p>
    <w:p w:rsidR="006A23E9" w:rsidRDefault="0020119C">
      <w:pPr>
        <w:ind w:firstLineChars="200" w:firstLine="560"/>
        <w:rPr>
          <w:rFonts w:ascii="Times New Roman" w:eastAsia="宋体" w:hAnsi="Times New Roman"/>
          <w:sz w:val="28"/>
          <w:szCs w:val="28"/>
        </w:rPr>
      </w:pPr>
      <w:r>
        <w:rPr>
          <w:rFonts w:ascii="Times New Roman" w:eastAsia="宋体" w:hAnsi="Times New Roman"/>
          <w:sz w:val="28"/>
          <w:szCs w:val="28"/>
        </w:rPr>
        <w:t>本次出访收获颇多</w:t>
      </w:r>
      <w:r>
        <w:rPr>
          <w:rFonts w:ascii="Times New Roman" w:eastAsia="宋体" w:hAnsi="Times New Roman" w:hint="eastAsia"/>
          <w:sz w:val="28"/>
          <w:szCs w:val="28"/>
        </w:rPr>
        <w:t>，</w:t>
      </w:r>
      <w:r>
        <w:rPr>
          <w:rFonts w:ascii="Times New Roman" w:eastAsia="宋体" w:hAnsi="Times New Roman"/>
          <w:sz w:val="28"/>
          <w:szCs w:val="28"/>
        </w:rPr>
        <w:t>国外协会</w:t>
      </w:r>
      <w:r>
        <w:rPr>
          <w:rFonts w:ascii="Times New Roman" w:eastAsia="宋体" w:hAnsi="Times New Roman" w:hint="eastAsia"/>
          <w:sz w:val="28"/>
          <w:szCs w:val="28"/>
        </w:rPr>
        <w:t>、</w:t>
      </w:r>
      <w:r>
        <w:rPr>
          <w:rFonts w:ascii="Times New Roman" w:eastAsia="宋体" w:hAnsi="Times New Roman"/>
          <w:sz w:val="28"/>
          <w:szCs w:val="28"/>
        </w:rPr>
        <w:t>企业</w:t>
      </w:r>
      <w:r>
        <w:rPr>
          <w:rFonts w:ascii="Times New Roman" w:eastAsia="宋体" w:hAnsi="Times New Roman" w:hint="eastAsia"/>
          <w:sz w:val="28"/>
          <w:szCs w:val="28"/>
        </w:rPr>
        <w:t>等与中国合作的期望较大，但</w:t>
      </w:r>
      <w:r>
        <w:rPr>
          <w:rFonts w:ascii="Times New Roman" w:eastAsia="宋体" w:hAnsi="Times New Roman"/>
          <w:sz w:val="28"/>
          <w:szCs w:val="28"/>
        </w:rPr>
        <w:t>总体感觉时间紧</w:t>
      </w:r>
      <w:r>
        <w:rPr>
          <w:rFonts w:ascii="Times New Roman" w:eastAsia="宋体" w:hAnsi="Times New Roman" w:hint="eastAsia"/>
          <w:sz w:val="28"/>
          <w:szCs w:val="28"/>
        </w:rPr>
        <w:t>，</w:t>
      </w:r>
      <w:r>
        <w:rPr>
          <w:rFonts w:ascii="Times New Roman" w:eastAsia="宋体" w:hAnsi="Times New Roman"/>
          <w:sz w:val="28"/>
          <w:szCs w:val="28"/>
        </w:rPr>
        <w:t>任务重</w:t>
      </w:r>
      <w:r>
        <w:rPr>
          <w:rFonts w:ascii="Times New Roman" w:eastAsia="宋体" w:hAnsi="Times New Roman" w:hint="eastAsia"/>
          <w:sz w:val="28"/>
          <w:szCs w:val="28"/>
        </w:rPr>
        <w:t>，由于出国经验不足，</w:t>
      </w:r>
      <w:r>
        <w:rPr>
          <w:rFonts w:ascii="Times New Roman" w:eastAsia="宋体" w:hAnsi="Times New Roman"/>
          <w:sz w:val="28"/>
          <w:szCs w:val="28"/>
        </w:rPr>
        <w:t>有些行程为了预防飞机延误或晚点</w:t>
      </w:r>
      <w:r>
        <w:rPr>
          <w:rFonts w:ascii="Times New Roman" w:eastAsia="宋体" w:hAnsi="Times New Roman" w:hint="eastAsia"/>
          <w:sz w:val="28"/>
          <w:szCs w:val="28"/>
        </w:rPr>
        <w:t>，</w:t>
      </w:r>
      <w:r>
        <w:rPr>
          <w:rFonts w:ascii="Times New Roman" w:eastAsia="宋体" w:hAnsi="Times New Roman"/>
          <w:sz w:val="28"/>
          <w:szCs w:val="28"/>
        </w:rPr>
        <w:t>转机时间较长</w:t>
      </w:r>
      <w:r>
        <w:rPr>
          <w:rFonts w:ascii="Times New Roman" w:eastAsia="宋体" w:hAnsi="Times New Roman" w:hint="eastAsia"/>
          <w:sz w:val="28"/>
          <w:szCs w:val="28"/>
        </w:rPr>
        <w:t>，也造成了相对交流、参观时间的减少，有一些技术环节未来的及深入的交流，建议在出国行程申报之前，进行相关培训，能够让紧张的行程实现价值最大化；或根据路途路线，适当延长出访时间。</w:t>
      </w:r>
    </w:p>
    <w:p w:rsidR="006A23E9" w:rsidRDefault="0020119C">
      <w:pPr>
        <w:pStyle w:val="a8"/>
        <w:numPr>
          <w:ilvl w:val="0"/>
          <w:numId w:val="1"/>
        </w:numPr>
        <w:ind w:firstLineChars="0"/>
        <w:rPr>
          <w:rFonts w:ascii="Times New Roman" w:eastAsia="宋体" w:hAnsi="Times New Roman"/>
          <w:b/>
          <w:bCs/>
          <w:sz w:val="28"/>
          <w:szCs w:val="28"/>
        </w:rPr>
      </w:pPr>
      <w:r>
        <w:rPr>
          <w:rFonts w:ascii="Times New Roman" w:eastAsia="宋体" w:hAnsi="Times New Roman"/>
          <w:b/>
          <w:bCs/>
          <w:sz w:val="28"/>
          <w:szCs w:val="28"/>
        </w:rPr>
        <w:t>经费使用情况</w:t>
      </w:r>
    </w:p>
    <w:p w:rsidR="006A23E9" w:rsidRDefault="006A23E9">
      <w:pPr>
        <w:rPr>
          <w:rFonts w:ascii="Times New Roman" w:eastAsia="宋体" w:hAnsi="Times New Roman"/>
          <w:sz w:val="28"/>
          <w:szCs w:val="28"/>
        </w:rPr>
      </w:pPr>
    </w:p>
    <w:p w:rsidR="006A23E9" w:rsidRDefault="0020119C">
      <w:pPr>
        <w:rPr>
          <w:rFonts w:ascii="仿宋" w:eastAsia="仿宋" w:hAnsi="仿宋" w:cs="仿宋"/>
          <w:sz w:val="28"/>
          <w:szCs w:val="28"/>
        </w:rPr>
      </w:pPr>
      <w:r>
        <w:rPr>
          <w:rFonts w:ascii="仿宋" w:eastAsia="仿宋" w:hAnsi="仿宋" w:cs="仿宋" w:hint="eastAsia"/>
          <w:sz w:val="28"/>
          <w:szCs w:val="28"/>
        </w:rPr>
        <w:t>附：收集的重要文本资料、照片、视频资料、图件、样品清单等（要有详细注释）</w:t>
      </w:r>
    </w:p>
    <w:p w:rsidR="006A23E9" w:rsidRDefault="0020119C">
      <w:pPr>
        <w:ind w:firstLineChars="200" w:firstLine="560"/>
        <w:rPr>
          <w:rFonts w:ascii="仿宋" w:eastAsia="仿宋" w:hAnsi="仿宋" w:cs="仿宋"/>
          <w:sz w:val="28"/>
          <w:szCs w:val="28"/>
        </w:rPr>
      </w:pPr>
      <w:r>
        <w:rPr>
          <w:rFonts w:ascii="仿宋" w:eastAsia="仿宋" w:hAnsi="仿宋" w:cs="仿宋" w:hint="eastAsia"/>
          <w:sz w:val="28"/>
          <w:szCs w:val="28"/>
        </w:rPr>
        <w:t>1、秸秆、饲料收集等产品样本及畜禽粪便沼气工程资料一套；</w:t>
      </w:r>
    </w:p>
    <w:p w:rsidR="006A23E9" w:rsidRDefault="0020119C">
      <w:pPr>
        <w:ind w:firstLineChars="200" w:firstLine="560"/>
        <w:rPr>
          <w:rFonts w:ascii="仿宋" w:eastAsia="仿宋" w:hAnsi="仿宋" w:cs="仿宋"/>
          <w:sz w:val="28"/>
          <w:szCs w:val="28"/>
        </w:rPr>
      </w:pPr>
      <w:r>
        <w:rPr>
          <w:rFonts w:ascii="仿宋" w:eastAsia="仿宋" w:hAnsi="仿宋" w:cs="仿宋" w:hint="eastAsia"/>
          <w:sz w:val="28"/>
          <w:szCs w:val="28"/>
        </w:rPr>
        <w:t>2、光盘一张；</w:t>
      </w:r>
    </w:p>
    <w:p w:rsidR="006A23E9" w:rsidRDefault="0020119C">
      <w:pPr>
        <w:ind w:firstLineChars="200" w:firstLine="560"/>
        <w:rPr>
          <w:rFonts w:ascii="仿宋" w:eastAsia="仿宋" w:hAnsi="仿宋" w:cs="仿宋"/>
          <w:sz w:val="28"/>
          <w:szCs w:val="28"/>
        </w:rPr>
      </w:pPr>
      <w:r>
        <w:rPr>
          <w:rFonts w:ascii="仿宋" w:eastAsia="仿宋" w:hAnsi="仿宋" w:cs="仿宋" w:hint="eastAsia"/>
          <w:sz w:val="28"/>
          <w:szCs w:val="28"/>
        </w:rPr>
        <w:t>3、技术交流照片一套。</w:t>
      </w:r>
    </w:p>
    <w:p w:rsidR="006A23E9" w:rsidRDefault="006A23E9">
      <w:pPr>
        <w:ind w:firstLineChars="200" w:firstLine="560"/>
        <w:rPr>
          <w:rFonts w:ascii="仿宋" w:eastAsia="仿宋" w:hAnsi="仿宋" w:cs="仿宋"/>
          <w:sz w:val="28"/>
          <w:szCs w:val="28"/>
        </w:rPr>
      </w:pPr>
    </w:p>
    <w:p w:rsidR="006A23E9" w:rsidRDefault="006A23E9">
      <w:pPr>
        <w:ind w:firstLineChars="200" w:firstLine="560"/>
        <w:rPr>
          <w:rFonts w:ascii="仿宋" w:eastAsia="仿宋" w:hAnsi="仿宋" w:cs="仿宋"/>
          <w:sz w:val="28"/>
          <w:szCs w:val="28"/>
        </w:rPr>
      </w:pPr>
    </w:p>
    <w:p w:rsidR="006A23E9" w:rsidRDefault="006A23E9">
      <w:pPr>
        <w:rPr>
          <w:rFonts w:ascii="仿宋" w:eastAsia="仿宋" w:hAnsi="仿宋" w:cs="仿宋"/>
          <w:sz w:val="28"/>
          <w:szCs w:val="28"/>
        </w:rPr>
        <w:sectPr w:rsidR="006A23E9">
          <w:pgSz w:w="11906" w:h="16838"/>
          <w:pgMar w:top="1440" w:right="1800" w:bottom="1440" w:left="1800" w:header="851" w:footer="992" w:gutter="0"/>
          <w:cols w:space="425"/>
          <w:docGrid w:type="lines" w:linePitch="312"/>
        </w:sectPr>
      </w:pPr>
    </w:p>
    <w:p w:rsidR="006A23E9" w:rsidRDefault="0060698A" w:rsidP="0025443C">
      <w:pPr>
        <w:ind w:left="1" w:firstLineChars="50" w:firstLine="140"/>
        <w:rPr>
          <w:rFonts w:ascii="仿宋" w:eastAsia="仿宋" w:hAnsi="仿宋" w:cs="仿宋"/>
          <w:sz w:val="28"/>
          <w:szCs w:val="28"/>
        </w:rPr>
      </w:pPr>
      <w:r>
        <w:rPr>
          <w:noProof/>
          <w:sz w:val="28"/>
        </w:rPr>
        <w:lastRenderedPageBreak/>
        <mc:AlternateContent>
          <mc:Choice Requires="wps">
            <w:drawing>
              <wp:anchor distT="0" distB="0" distL="114300" distR="114300" simplePos="0" relativeHeight="251683840" behindDoc="0" locked="0" layoutInCell="1" allowOverlap="1" wp14:anchorId="5D11B41A" wp14:editId="0B373100">
                <wp:simplePos x="0" y="0"/>
                <wp:positionH relativeFrom="column">
                  <wp:posOffset>3272155</wp:posOffset>
                </wp:positionH>
                <wp:positionV relativeFrom="paragraph">
                  <wp:posOffset>1760220</wp:posOffset>
                </wp:positionV>
                <wp:extent cx="1589405" cy="280035"/>
                <wp:effectExtent l="0" t="0" r="0" b="5715"/>
                <wp:wrapNone/>
                <wp:docPr id="26" name="文本框 26"/>
                <wp:cNvGraphicFramePr/>
                <a:graphic xmlns:a="http://schemas.openxmlformats.org/drawingml/2006/main">
                  <a:graphicData uri="http://schemas.microsoft.com/office/word/2010/wordprocessingShape">
                    <wps:wsp>
                      <wps:cNvSpPr txBox="1"/>
                      <wps:spPr>
                        <a:xfrm>
                          <a:off x="0" y="0"/>
                          <a:ext cx="1589405"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5443C" w:rsidRDefault="0025443C" w:rsidP="0025443C">
                            <w:pPr>
                              <w:rPr>
                                <w:rFonts w:ascii="仿宋" w:eastAsia="仿宋" w:hAnsi="仿宋" w:cs="仿宋"/>
                              </w:rPr>
                            </w:pPr>
                            <w:r>
                              <w:rPr>
                                <w:rFonts w:ascii="仿宋" w:eastAsia="仿宋" w:hAnsi="仿宋" w:cs="仿宋" w:hint="eastAsia"/>
                              </w:rPr>
                              <w:t>农机展中考察秸秆粉碎机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文本框 26" o:spid="_x0000_s1026" type="#_x0000_t202" style="position:absolute;left:0;text-align:left;margin-left:257.65pt;margin-top:138.6pt;width:125.15pt;height:22.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" fillcolor="white [3201]" stroked="f" strokeweight=".5pt">
                <v:textbox>
                  <w:txbxContent>
                    <w:p w:rsidR="0025443C" w:rsidRDefault="0025443C" w:rsidP="0025443C">
                      <w:pPr>
                        <w:rPr>
                          <w:rFonts w:ascii="仿宋" w:eastAsia="仿宋" w:hAnsi="仿宋" w:cs="仿宋"/>
                        </w:rPr>
                      </w:pPr>
                      <w:r>
                        <w:rPr>
                          <w:rFonts w:ascii="仿宋" w:eastAsia="仿宋" w:hAnsi="仿宋" w:cs="仿宋" w:hint="eastAsia"/>
                        </w:rPr>
                        <w:t>农机展中考察秸秆粉碎机</w:t>
                      </w:r>
                    </w:p>
                  </w:txbxContent>
                </v:textbox>
              </v:shape>
            </w:pict>
          </mc:Fallback>
        </mc:AlternateContent>
      </w:r>
      <w:r w:rsidR="00DD3520">
        <w:rPr>
          <w:noProof/>
        </w:rPr>
        <w:drawing>
          <wp:inline distT="0" distB="0" distL="0" distR="0" wp14:anchorId="1BD4F01E" wp14:editId="530C69A4">
            <wp:extent cx="2408555" cy="1605498"/>
            <wp:effectExtent l="0" t="0" r="0" b="0"/>
            <wp:docPr id="28" name="图片 28" descr="C:\Users\njs\Desktop\U_S(XJ)GPJGWIN{J[DH`IR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njs\Desktop\U_S(XJ)GPJGWIN{J[DH`IRD.png"/>
                    <pic:cNvPicPr preferRelativeResize="0">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8555" cy="1605498"/>
                    </a:xfrm>
                    <a:prstGeom prst="rect">
                      <a:avLst/>
                    </a:prstGeom>
                    <a:noFill/>
                    <a:ln>
                      <a:noFill/>
                    </a:ln>
                  </pic:spPr>
                </pic:pic>
              </a:graphicData>
            </a:graphic>
          </wp:inline>
        </w:drawing>
      </w:r>
      <w:r>
        <w:rPr>
          <w:rFonts w:ascii="仿宋" w:eastAsia="仿宋" w:hAnsi="仿宋" w:cs="仿宋"/>
          <w:noProof/>
          <w:sz w:val="28"/>
          <w:szCs w:val="28"/>
        </w:rPr>
        <w:lastRenderedPageBreak/>
        <w:drawing>
          <wp:inline distT="0" distB="0" distL="0" distR="0" wp14:anchorId="1165C886" wp14:editId="08CA89B6">
            <wp:extent cx="2408555" cy="1605498"/>
            <wp:effectExtent l="0" t="0" r="0" b="0"/>
            <wp:docPr id="12" name="图片 12" descr="C:\Users\njs\Desktop\DSCF25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njs\Desktop\DSCF2504.JPG"/>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8555" cy="1605498"/>
                    </a:xfrm>
                    <a:prstGeom prst="rect">
                      <a:avLst/>
                    </a:prstGeom>
                    <a:noFill/>
                    <a:ln>
                      <a:noFill/>
                    </a:ln>
                  </pic:spPr>
                </pic:pic>
              </a:graphicData>
            </a:graphic>
          </wp:inline>
        </w:drawing>
      </w:r>
    </w:p>
    <w:p w:rsidR="006A23E9" w:rsidRDefault="006A23E9">
      <w:pPr>
        <w:ind w:firstLineChars="200" w:firstLine="560"/>
        <w:rPr>
          <w:rFonts w:ascii="仿宋" w:eastAsia="仿宋" w:hAnsi="仿宋" w:cs="仿宋"/>
          <w:sz w:val="28"/>
          <w:szCs w:val="28"/>
        </w:rPr>
        <w:sectPr w:rsidR="006A23E9">
          <w:type w:val="continuous"/>
          <w:pgSz w:w="11906" w:h="16838"/>
          <w:pgMar w:top="1440" w:right="1800" w:bottom="1440" w:left="1800" w:header="851" w:footer="992" w:gutter="0"/>
          <w:cols w:num="2" w:space="720" w:equalWidth="0">
            <w:col w:w="3940" w:space="425"/>
            <w:col w:w="3940"/>
          </w:cols>
          <w:docGrid w:type="lines" w:linePitch="312"/>
        </w:sectPr>
      </w:pPr>
    </w:p>
    <w:p w:rsidR="006A23E9" w:rsidRDefault="0060698A">
      <w:pPr>
        <w:ind w:firstLineChars="200" w:firstLine="560"/>
        <w:rPr>
          <w:rFonts w:ascii="仿宋" w:eastAsia="仿宋" w:hAnsi="仿宋" w:cs="仿宋"/>
          <w:sz w:val="28"/>
          <w:szCs w:val="28"/>
        </w:rPr>
      </w:pPr>
      <w:r>
        <w:rPr>
          <w:noProof/>
          <w:sz w:val="28"/>
        </w:rPr>
        <w:lastRenderedPageBreak/>
        <mc:AlternateContent>
          <mc:Choice Requires="wps">
            <w:drawing>
              <wp:anchor distT="0" distB="0" distL="114300" distR="114300" simplePos="0" relativeHeight="251677696" behindDoc="0" locked="0" layoutInCell="1" allowOverlap="1" wp14:anchorId="6F8C9630" wp14:editId="7F6A9EED">
                <wp:simplePos x="0" y="0"/>
                <wp:positionH relativeFrom="column">
                  <wp:posOffset>375285</wp:posOffset>
                </wp:positionH>
                <wp:positionV relativeFrom="paragraph">
                  <wp:posOffset>41216</wp:posOffset>
                </wp:positionV>
                <wp:extent cx="1589405" cy="280035"/>
                <wp:effectExtent l="0" t="0" r="0" b="5715"/>
                <wp:wrapNone/>
                <wp:docPr id="20" name="文本框 20"/>
                <wp:cNvGraphicFramePr/>
                <a:graphic xmlns:a="http://schemas.openxmlformats.org/drawingml/2006/main">
                  <a:graphicData uri="http://schemas.microsoft.com/office/word/2010/wordprocessingShape">
                    <wps:wsp>
                      <wps:cNvSpPr txBox="1"/>
                      <wps:spPr>
                        <a:xfrm>
                          <a:off x="0" y="0"/>
                          <a:ext cx="1589405"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5443C">
                            <w:pPr>
                              <w:rPr>
                                <w:rFonts w:ascii="仿宋" w:eastAsia="仿宋" w:hAnsi="仿宋" w:cs="仿宋"/>
                              </w:rPr>
                            </w:pPr>
                            <w:r>
                              <w:rPr>
                                <w:rFonts w:ascii="仿宋" w:eastAsia="仿宋" w:hAnsi="仿宋" w:cs="仿宋" w:hint="eastAsia"/>
                              </w:rPr>
                              <w:t>参观博洛尼亚农机展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 id="文本框 20" o:spid="_x0000_s1027" type="#_x0000_t202" style="position:absolute;left:0;text-align:left;margin-left:29.55pt;margin-top:3.25pt;width:125.15pt;height:22.0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" fillcolor="white [3201]" stroked="f" strokeweight=".5pt">
                <v:textbox>
                  <w:txbxContent>
                    <w:p w:rsidR="006A23E9" w:rsidRDefault="0025443C">
                      <w:pPr>
                        <w:rPr>
                          <w:rFonts w:ascii="仿宋" w:eastAsia="仿宋" w:hAnsi="仿宋" w:cs="仿宋"/>
                        </w:rPr>
                      </w:pPr>
                      <w:r>
                        <w:rPr>
                          <w:rFonts w:ascii="仿宋" w:eastAsia="仿宋" w:hAnsi="仿宋" w:cs="仿宋" w:hint="eastAsia"/>
                        </w:rPr>
                        <w:t>参观博洛尼亚农机展</w:t>
                      </w:r>
                    </w:p>
                  </w:txbxContent>
                </v:textbox>
              </v:shape>
            </w:pict>
          </mc:Fallback>
        </mc:AlternateContent>
      </w:r>
    </w:p>
    <w:p w:rsidR="006A23E9" w:rsidRDefault="006A23E9">
      <w:pPr>
        <w:rPr>
          <w:rFonts w:ascii="仿宋" w:eastAsia="仿宋" w:hAnsi="仿宋" w:cs="仿宋"/>
          <w:sz w:val="28"/>
          <w:szCs w:val="28"/>
        </w:rPr>
        <w:sectPr w:rsidR="006A23E9">
          <w:type w:val="continuous"/>
          <w:pgSz w:w="11906" w:h="16838"/>
          <w:pgMar w:top="1440" w:right="1800" w:bottom="1440" w:left="1800" w:header="851" w:footer="992" w:gutter="0"/>
          <w:cols w:space="425"/>
          <w:docGrid w:type="lines" w:linePitch="312"/>
        </w:sectPr>
      </w:pPr>
      <w:bookmarkStart w:id="0" w:name="_GoBack"/>
      <w:bookmarkEnd w:id="0"/>
    </w:p>
    <w:p w:rsidR="006A23E9" w:rsidRDefault="00240823" w:rsidP="00240823">
      <w:pPr>
        <w:ind w:firstLineChars="50" w:firstLine="105"/>
        <w:rPr>
          <w:rFonts w:ascii="仿宋" w:eastAsia="仿宋" w:hAnsi="仿宋" w:cs="仿宋"/>
          <w:sz w:val="28"/>
          <w:szCs w:val="28"/>
        </w:rPr>
      </w:pPr>
      <w:r>
        <w:rPr>
          <w:noProof/>
        </w:rPr>
        <w:lastRenderedPageBreak/>
        <w:drawing>
          <wp:inline distT="0" distB="0" distL="0" distR="0" wp14:anchorId="0C82C127" wp14:editId="0F38A6EC">
            <wp:extent cx="2408555" cy="1605498"/>
            <wp:effectExtent l="0" t="0" r="0" b="0"/>
            <wp:docPr id="22" name="图片 22" descr="E:\工作\会议及调研\2018年意大利、德国\曹杰\IMG_20181110_0918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工作\会议及调研\2018年意大利、德国\曹杰\IMG_20181110_091810.jpg"/>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8555" cy="1605498"/>
                    </a:xfrm>
                    <a:prstGeom prst="rect">
                      <a:avLst/>
                    </a:prstGeom>
                    <a:noFill/>
                    <a:ln>
                      <a:noFill/>
                    </a:ln>
                  </pic:spPr>
                </pic:pic>
              </a:graphicData>
            </a:graphic>
          </wp:inline>
        </w:drawing>
      </w:r>
      <w:r w:rsidR="0060698A">
        <w:rPr>
          <w:rFonts w:ascii="仿宋" w:eastAsia="仿宋" w:hAnsi="仿宋" w:cs="仿宋" w:hint="eastAsia"/>
          <w:noProof/>
          <w:sz w:val="28"/>
          <w:szCs w:val="28"/>
        </w:rPr>
        <w:lastRenderedPageBreak/>
        <w:drawing>
          <wp:inline distT="0" distB="0" distL="114300" distR="114300" wp14:anchorId="76D9A103" wp14:editId="1602E415">
            <wp:extent cx="2408555" cy="1605498"/>
            <wp:effectExtent l="0" t="0" r="0" b="0"/>
            <wp:docPr id="19" name="图片 19" descr="IMG_20181110_094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图片 19" descr="IMG_20181110_094616"/>
                    <pic:cNvPicPr preferRelativeResize="0">
                      <a:picLocks noChangeAspect="1"/>
                    </pic:cNvPicPr>
                  </pic:nvPicPr>
                  <pic:blipFill>
                    <a:blip r:embed="rId13"/>
                    <a:stretch>
                      <a:fillRect/>
                    </a:stretch>
                  </pic:blipFill>
                  <pic:spPr>
                    <a:xfrm>
                      <a:off x="0" y="0"/>
                      <a:ext cx="2408555" cy="1605498"/>
                    </a:xfrm>
                    <a:prstGeom prst="rect">
                      <a:avLst/>
                    </a:prstGeom>
                  </pic:spPr>
                </pic:pic>
              </a:graphicData>
            </a:graphic>
          </wp:inline>
        </w:drawing>
      </w:r>
    </w:p>
    <w:p w:rsidR="006A23E9" w:rsidRDefault="006A23E9">
      <w:pPr>
        <w:ind w:firstLineChars="200" w:firstLine="560"/>
        <w:rPr>
          <w:rFonts w:ascii="仿宋" w:eastAsia="仿宋" w:hAnsi="仿宋" w:cs="仿宋"/>
          <w:sz w:val="28"/>
          <w:szCs w:val="28"/>
        </w:rPr>
        <w:sectPr w:rsidR="006A23E9">
          <w:type w:val="continuous"/>
          <w:pgSz w:w="11906" w:h="16838"/>
          <w:pgMar w:top="1440" w:right="1800" w:bottom="1440" w:left="1800" w:header="851" w:footer="992" w:gutter="0"/>
          <w:cols w:num="2" w:space="720" w:equalWidth="0">
            <w:col w:w="3940" w:space="425"/>
            <w:col w:w="3940"/>
          </w:cols>
          <w:docGrid w:type="lines" w:linePitch="312"/>
        </w:sectPr>
      </w:pPr>
    </w:p>
    <w:p w:rsidR="006A23E9" w:rsidRDefault="0060698A" w:rsidP="008E2E8C">
      <w:pPr>
        <w:ind w:firstLineChars="200" w:firstLine="560"/>
        <w:rPr>
          <w:rFonts w:ascii="仿宋" w:eastAsia="仿宋" w:hAnsi="仿宋" w:cs="仿宋"/>
          <w:sz w:val="28"/>
          <w:szCs w:val="28"/>
        </w:rPr>
        <w:sectPr w:rsidR="006A23E9">
          <w:type w:val="continuous"/>
          <w:pgSz w:w="11906" w:h="16838"/>
          <w:pgMar w:top="1440" w:right="1800" w:bottom="1440" w:left="1800" w:header="851" w:footer="992" w:gutter="0"/>
          <w:cols w:space="425"/>
          <w:docGrid w:type="lines" w:linePitch="312"/>
        </w:sectPr>
      </w:pPr>
      <w:r>
        <w:rPr>
          <w:noProof/>
          <w:sz w:val="28"/>
        </w:rPr>
        <w:lastRenderedPageBreak/>
        <mc:AlternateContent>
          <mc:Choice Requires="wps">
            <w:drawing>
              <wp:anchor distT="0" distB="0" distL="114300" distR="114300" simplePos="0" relativeHeight="251685888" behindDoc="0" locked="0" layoutInCell="1" allowOverlap="1" wp14:anchorId="3293D2C9" wp14:editId="6C0A3F7C">
                <wp:simplePos x="0" y="0"/>
                <wp:positionH relativeFrom="column">
                  <wp:posOffset>455930</wp:posOffset>
                </wp:positionH>
                <wp:positionV relativeFrom="paragraph">
                  <wp:posOffset>18415</wp:posOffset>
                </wp:positionV>
                <wp:extent cx="1589405" cy="280035"/>
                <wp:effectExtent l="0" t="0" r="0" b="5715"/>
                <wp:wrapNone/>
                <wp:docPr id="27" name="文本框 27"/>
                <wp:cNvGraphicFramePr/>
                <a:graphic xmlns:a="http://schemas.openxmlformats.org/drawingml/2006/main">
                  <a:graphicData uri="http://schemas.microsoft.com/office/word/2010/wordprocessingShape">
                    <wps:wsp>
                      <wps:cNvSpPr txBox="1"/>
                      <wps:spPr>
                        <a:xfrm>
                          <a:off x="0" y="0"/>
                          <a:ext cx="1589405"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5443C" w:rsidRDefault="0025443C" w:rsidP="0025443C">
                            <w:pPr>
                              <w:rPr>
                                <w:rFonts w:ascii="仿宋" w:eastAsia="仿宋" w:hAnsi="仿宋" w:cs="仿宋"/>
                              </w:rPr>
                            </w:pPr>
                            <w:r>
                              <w:rPr>
                                <w:rFonts w:ascii="仿宋" w:eastAsia="仿宋" w:hAnsi="仿宋" w:cs="仿宋" w:hint="eastAsia"/>
                              </w:rPr>
                              <w:t>农机展中考察打捆机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 id="文本框 27" o:spid="_x0000_s1028" type="#_x0000_t202" style="position:absolute;left:0;text-align:left;margin-left:35.9pt;margin-top:1.45pt;width:125.15pt;height:22.0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" fillcolor="white [3201]" stroked="f" strokeweight=".5pt">
                <v:textbox>
                  <w:txbxContent>
                    <w:p w:rsidR="0025443C" w:rsidRDefault="0025443C" w:rsidP="0025443C">
                      <w:pPr>
                        <w:rPr>
                          <w:rFonts w:ascii="仿宋" w:eastAsia="仿宋" w:hAnsi="仿宋" w:cs="仿宋"/>
                        </w:rPr>
                      </w:pPr>
                      <w:r>
                        <w:rPr>
                          <w:rFonts w:ascii="仿宋" w:eastAsia="仿宋" w:hAnsi="仿宋" w:cs="仿宋" w:hint="eastAsia"/>
                        </w:rPr>
                        <w:t>农机展中考察打捆机</w:t>
                      </w:r>
                    </w:p>
                  </w:txbxContent>
                </v:textbox>
              </v:shape>
            </w:pict>
          </mc:Fallback>
        </mc:AlternateContent>
      </w:r>
      <w:r>
        <w:rPr>
          <w:noProof/>
          <w:sz w:val="28"/>
        </w:rPr>
        <mc:AlternateContent>
          <mc:Choice Requires="wps">
            <w:drawing>
              <wp:anchor distT="0" distB="0" distL="114300" distR="114300" simplePos="0" relativeHeight="251681792" behindDoc="0" locked="0" layoutInCell="1" allowOverlap="1" wp14:anchorId="1CAFFDE8" wp14:editId="26AC69E6">
                <wp:simplePos x="0" y="0"/>
                <wp:positionH relativeFrom="column">
                  <wp:posOffset>2635562</wp:posOffset>
                </wp:positionH>
                <wp:positionV relativeFrom="paragraph">
                  <wp:posOffset>58791</wp:posOffset>
                </wp:positionV>
                <wp:extent cx="2783840" cy="280035"/>
                <wp:effectExtent l="0" t="0" r="0" b="5715"/>
                <wp:wrapNone/>
                <wp:docPr id="25" name="文本框 25"/>
                <wp:cNvGraphicFramePr/>
                <a:graphic xmlns:a="http://schemas.openxmlformats.org/drawingml/2006/main">
                  <a:graphicData uri="http://schemas.microsoft.com/office/word/2010/wordprocessingShape">
                    <wps:wsp>
                      <wps:cNvSpPr txBox="1"/>
                      <wps:spPr>
                        <a:xfrm>
                          <a:off x="0" y="0"/>
                          <a:ext cx="278384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5443C" w:rsidRDefault="0025443C" w:rsidP="0025443C">
                            <w:pPr>
                              <w:rPr>
                                <w:rFonts w:ascii="仿宋" w:eastAsia="仿宋" w:hAnsi="仿宋" w:cs="仿宋"/>
                              </w:rPr>
                            </w:pPr>
                            <w:r>
                              <w:rPr>
                                <w:rFonts w:ascii="仿宋" w:eastAsia="仿宋" w:hAnsi="仿宋" w:cs="仿宋" w:hint="eastAsia"/>
                              </w:rPr>
                              <w:t>农机展中与KUHN（库恩）公司进行技术交流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 id="文本框 25" o:spid="_x0000_s1029" type="#_x0000_t202" style="position:absolute;left:0;text-align:left;margin-left:207.5pt;margin-top:4.65pt;width:219.2pt;height:22.0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" fillcolor="white [3201]" stroked="f" strokeweight=".5pt">
                <v:textbox>
                  <w:txbxContent>
                    <w:p w:rsidR="0025443C" w:rsidRDefault="0025443C" w:rsidP="0025443C">
                      <w:pPr>
                        <w:rPr>
                          <w:rFonts w:ascii="仿宋" w:eastAsia="仿宋" w:hAnsi="仿宋" w:cs="仿宋"/>
                        </w:rPr>
                      </w:pPr>
                      <w:r>
                        <w:rPr>
                          <w:rFonts w:ascii="仿宋" w:eastAsia="仿宋" w:hAnsi="仿宋" w:cs="仿宋" w:hint="eastAsia"/>
                        </w:rPr>
                        <w:t>农机展中与KUHN（库恩）公司进行技术交流</w:t>
                      </w:r>
                    </w:p>
                  </w:txbxContent>
                </v:textbox>
              </v:shape>
            </w:pict>
          </mc:Fallback>
        </mc:AlternateContent>
      </w:r>
    </w:p>
    <w:p w:rsidR="006A23E9" w:rsidRDefault="0060698A" w:rsidP="0025443C">
      <w:pPr>
        <w:ind w:firstLineChars="50" w:firstLine="140"/>
        <w:rPr>
          <w:rFonts w:ascii="仿宋" w:eastAsia="仿宋" w:hAnsi="仿宋" w:cs="仿宋"/>
          <w:sz w:val="28"/>
          <w:szCs w:val="28"/>
        </w:rPr>
      </w:pPr>
      <w:r>
        <w:rPr>
          <w:noProof/>
          <w:sz w:val="28"/>
        </w:rPr>
        <w:lastRenderedPageBreak/>
        <mc:AlternateContent>
          <mc:Choice Requires="wps">
            <w:drawing>
              <wp:anchor distT="0" distB="0" distL="114300" distR="114300" simplePos="0" relativeHeight="251660288" behindDoc="0" locked="0" layoutInCell="1" allowOverlap="1" wp14:anchorId="3F67745F" wp14:editId="7EE835DA">
                <wp:simplePos x="0" y="0"/>
                <wp:positionH relativeFrom="column">
                  <wp:posOffset>2870835</wp:posOffset>
                </wp:positionH>
                <wp:positionV relativeFrom="paragraph">
                  <wp:posOffset>1762760</wp:posOffset>
                </wp:positionV>
                <wp:extent cx="2306320" cy="280035"/>
                <wp:effectExtent l="0" t="0" r="0" b="5715"/>
                <wp:wrapNone/>
                <wp:docPr id="13" name="文本框 13"/>
                <wp:cNvGraphicFramePr/>
                <a:graphic xmlns:a="http://schemas.openxmlformats.org/drawingml/2006/main">
                  <a:graphicData uri="http://schemas.microsoft.com/office/word/2010/wordprocessingShape">
                    <wps:wsp>
                      <wps:cNvSpPr txBox="1"/>
                      <wps:spPr>
                        <a:xfrm>
                          <a:off x="0" y="0"/>
                          <a:ext cx="230632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0119C">
                            <w:pPr>
                              <w:rPr>
                                <w:rFonts w:ascii="仿宋" w:eastAsia="仿宋" w:hAnsi="仿宋" w:cs="仿宋"/>
                              </w:rPr>
                            </w:pPr>
                            <w:r>
                              <w:rPr>
                                <w:rFonts w:ascii="仿宋" w:eastAsia="仿宋" w:hAnsi="仿宋" w:cs="仿宋" w:hint="eastAsia"/>
                              </w:rPr>
                              <w:t>与</w:t>
                            </w:r>
                            <w:proofErr w:type="spellStart"/>
                            <w:r>
                              <w:rPr>
                                <w:rFonts w:ascii="仿宋" w:eastAsia="仿宋" w:hAnsi="仿宋" w:cs="仿宋" w:hint="eastAsia"/>
                              </w:rPr>
                              <w:t>Fendt</w:t>
                            </w:r>
                            <w:proofErr w:type="spellEnd"/>
                            <w:r>
                              <w:rPr>
                                <w:rFonts w:ascii="仿宋" w:eastAsia="仿宋" w:hAnsi="仿宋" w:cs="仿宋" w:hint="eastAsia"/>
                              </w:rPr>
                              <w:t>(芬特)公司进行技术交流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 id="文本框 13" o:spid="_x0000_s1030" type="#_x0000_t202" style="position:absolute;left:0;text-align:left;margin-left:226.05pt;margin-top:138.8pt;width:181.6pt;height:22.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" fillcolor="white [3201]" stroked="f" strokeweight=".5pt">
                <v:textbox>
                  <w:txbxContent>
                    <w:p w:rsidR="006A23E9" w:rsidRDefault="0020119C">
                      <w:pPr>
                        <w:rPr>
                          <w:rFonts w:ascii="仿宋" w:eastAsia="仿宋" w:hAnsi="仿宋" w:cs="仿宋"/>
                        </w:rPr>
                      </w:pPr>
                      <w:r>
                        <w:rPr>
                          <w:rFonts w:ascii="仿宋" w:eastAsia="仿宋" w:hAnsi="仿宋" w:cs="仿宋" w:hint="eastAsia"/>
                        </w:rPr>
                        <w:t>与</w:t>
                      </w:r>
                      <w:proofErr w:type="spellStart"/>
                      <w:r>
                        <w:rPr>
                          <w:rFonts w:ascii="仿宋" w:eastAsia="仿宋" w:hAnsi="仿宋" w:cs="仿宋" w:hint="eastAsia"/>
                        </w:rPr>
                        <w:t>Fendt</w:t>
                      </w:r>
                      <w:proofErr w:type="spellEnd"/>
                      <w:r>
                        <w:rPr>
                          <w:rFonts w:ascii="仿宋" w:eastAsia="仿宋" w:hAnsi="仿宋" w:cs="仿宋" w:hint="eastAsia"/>
                        </w:rPr>
                        <w:t>(芬特)公司进行技术交流</w:t>
                      </w:r>
                    </w:p>
                  </w:txbxContent>
                </v:textbox>
              </v:shape>
            </w:pict>
          </mc:Fallback>
        </mc:AlternateContent>
      </w:r>
      <w:r>
        <w:rPr>
          <w:rFonts w:ascii="仿宋" w:eastAsia="仿宋" w:hAnsi="仿宋" w:cs="仿宋"/>
          <w:noProof/>
          <w:sz w:val="28"/>
          <w:szCs w:val="28"/>
        </w:rPr>
        <w:drawing>
          <wp:inline distT="0" distB="0" distL="0" distR="0" wp14:anchorId="2D66E821" wp14:editId="5FE3FE19">
            <wp:extent cx="2408555" cy="1605498"/>
            <wp:effectExtent l="0" t="0" r="0" b="0"/>
            <wp:docPr id="9" name="图片 9" descr="E:\电脑转移\工作照片\2018.11.09-11.15意大利、德国\相机\德国畜牧展-汉诺威\DSCF3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电脑转移\工作照片\2018.11.09-11.15意大利、德国\相机\德国畜牧展-汉诺威\DSCF381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408555" cy="1605498"/>
                    </a:xfrm>
                    <a:prstGeom prst="rect">
                      <a:avLst/>
                    </a:prstGeom>
                    <a:noFill/>
                    <a:ln>
                      <a:noFill/>
                    </a:ln>
                  </pic:spPr>
                </pic:pic>
              </a:graphicData>
            </a:graphic>
          </wp:inline>
        </w:drawing>
      </w:r>
      <w:r>
        <w:rPr>
          <w:rFonts w:ascii="仿宋" w:eastAsia="仿宋" w:hAnsi="仿宋" w:cs="仿宋" w:hint="eastAsia"/>
          <w:noProof/>
          <w:sz w:val="28"/>
          <w:szCs w:val="28"/>
        </w:rPr>
        <w:lastRenderedPageBreak/>
        <w:drawing>
          <wp:inline distT="0" distB="0" distL="114300" distR="114300" wp14:anchorId="4897E331" wp14:editId="05F3AE0A">
            <wp:extent cx="2408555" cy="1605498"/>
            <wp:effectExtent l="0" t="0" r="0" b="0"/>
            <wp:docPr id="1" name="图片 1" descr="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1" descr="14"/>
                    <pic:cNvPicPr preferRelativeResize="0">
                      <a:picLocks noChangeAspect="1"/>
                    </pic:cNvPicPr>
                  </pic:nvPicPr>
                  <pic:blipFill>
                    <a:blip r:embed="rId15"/>
                    <a:stretch>
                      <a:fillRect/>
                    </a:stretch>
                  </pic:blipFill>
                  <pic:spPr>
                    <a:xfrm>
                      <a:off x="0" y="0"/>
                      <a:ext cx="2408555" cy="1605498"/>
                    </a:xfrm>
                    <a:prstGeom prst="rect">
                      <a:avLst/>
                    </a:prstGeom>
                  </pic:spPr>
                </pic:pic>
              </a:graphicData>
            </a:graphic>
          </wp:inline>
        </w:drawing>
      </w:r>
    </w:p>
    <w:p w:rsidR="006A23E9" w:rsidRDefault="006A23E9">
      <w:pPr>
        <w:rPr>
          <w:rFonts w:ascii="仿宋" w:eastAsia="仿宋" w:hAnsi="仿宋" w:cs="仿宋"/>
          <w:sz w:val="28"/>
          <w:szCs w:val="28"/>
        </w:rPr>
        <w:sectPr w:rsidR="006A23E9">
          <w:type w:val="continuous"/>
          <w:pgSz w:w="11906" w:h="16838"/>
          <w:pgMar w:top="1440" w:right="1800" w:bottom="1440" w:left="1800" w:header="851" w:footer="992" w:gutter="0"/>
          <w:cols w:num="2" w:space="720" w:equalWidth="0">
            <w:col w:w="3940" w:space="425"/>
            <w:col w:w="3940"/>
          </w:cols>
          <w:docGrid w:type="lines" w:linePitch="312"/>
        </w:sectPr>
      </w:pPr>
    </w:p>
    <w:p w:rsidR="006A23E9" w:rsidRDefault="0060698A">
      <w:pPr>
        <w:rPr>
          <w:rFonts w:ascii="仿宋" w:eastAsia="仿宋" w:hAnsi="仿宋" w:cs="仿宋"/>
          <w:sz w:val="28"/>
          <w:szCs w:val="28"/>
        </w:rPr>
      </w:pPr>
      <w:r>
        <w:rPr>
          <w:noProof/>
          <w:sz w:val="28"/>
        </w:rPr>
        <w:lastRenderedPageBreak/>
        <mc:AlternateContent>
          <mc:Choice Requires="wps">
            <w:drawing>
              <wp:anchor distT="0" distB="0" distL="114300" distR="114300" simplePos="0" relativeHeight="251663360" behindDoc="0" locked="0" layoutInCell="1" allowOverlap="1" wp14:anchorId="706863F0" wp14:editId="6FCED1C4">
                <wp:simplePos x="0" y="0"/>
                <wp:positionH relativeFrom="column">
                  <wp:posOffset>116924</wp:posOffset>
                </wp:positionH>
                <wp:positionV relativeFrom="paragraph">
                  <wp:posOffset>29210</wp:posOffset>
                </wp:positionV>
                <wp:extent cx="2308225" cy="280035"/>
                <wp:effectExtent l="0" t="0" r="0" b="5715"/>
                <wp:wrapNone/>
                <wp:docPr id="14" name="文本框 14"/>
                <wp:cNvGraphicFramePr/>
                <a:graphic xmlns:a="http://schemas.openxmlformats.org/drawingml/2006/main">
                  <a:graphicData uri="http://schemas.microsoft.com/office/word/2010/wordprocessingShape">
                    <wps:wsp>
                      <wps:cNvSpPr txBox="1"/>
                      <wps:spPr>
                        <a:xfrm>
                          <a:off x="0" y="0"/>
                          <a:ext cx="2308225"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0119C">
                            <w:pPr>
                              <w:rPr>
                                <w:rFonts w:ascii="仿宋" w:eastAsia="仿宋" w:hAnsi="仿宋" w:cs="仿宋"/>
                              </w:rPr>
                            </w:pPr>
                            <w:r>
                              <w:rPr>
                                <w:rFonts w:ascii="仿宋" w:eastAsia="仿宋" w:hAnsi="仿宋" w:cs="仿宋" w:hint="eastAsia"/>
                              </w:rPr>
                              <w:t>与DLG（德国农协）进行技术交流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 o:spid="_x0000_s1031" type="#_x0000_t202" style="position:absolute;left:0;text-align:left;margin-left:9.2pt;margin-top:2.3pt;width:181.75pt;height:22.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" fillcolor="white [3201]" stroked="f" strokeweight=".5pt">
                <v:textbox>
                  <w:txbxContent>
                    <w:p w:rsidR="006A23E9" w:rsidRDefault="0020119C">
                      <w:pPr>
                        <w:rPr>
                          <w:rFonts w:ascii="仿宋" w:eastAsia="仿宋" w:hAnsi="仿宋" w:cs="仿宋"/>
                        </w:rPr>
                      </w:pPr>
                      <w:r>
                        <w:rPr>
                          <w:rFonts w:ascii="仿宋" w:eastAsia="仿宋" w:hAnsi="仿宋" w:cs="仿宋" w:hint="eastAsia"/>
                        </w:rPr>
                        <w:t>与DLG（德国农协）进行技术交流</w:t>
                      </w:r>
                    </w:p>
                  </w:txbxContent>
                </v:textbox>
              </v:shape>
            </w:pict>
          </mc:Fallback>
        </mc:AlternateContent>
      </w:r>
    </w:p>
    <w:p w:rsidR="006A23E9" w:rsidRDefault="0060698A" w:rsidP="0025443C">
      <w:pPr>
        <w:ind w:firstLineChars="50" w:firstLine="140"/>
        <w:rPr>
          <w:rFonts w:ascii="仿宋" w:eastAsia="仿宋" w:hAnsi="仿宋" w:cs="仿宋"/>
          <w:sz w:val="28"/>
          <w:szCs w:val="28"/>
        </w:rPr>
        <w:sectPr w:rsidR="006A23E9">
          <w:type w:val="continuous"/>
          <w:pgSz w:w="11906" w:h="16838"/>
          <w:pgMar w:top="1440" w:right="1800" w:bottom="1440" w:left="1800" w:header="851" w:footer="992" w:gutter="0"/>
          <w:cols w:space="425"/>
          <w:docGrid w:type="lines" w:linePitch="312"/>
        </w:sectPr>
      </w:pPr>
      <w:r>
        <w:rPr>
          <w:noProof/>
          <w:sz w:val="28"/>
        </w:rPr>
        <mc:AlternateContent>
          <mc:Choice Requires="wps">
            <w:drawing>
              <wp:anchor distT="0" distB="0" distL="114300" distR="114300" simplePos="0" relativeHeight="251667456" behindDoc="0" locked="0" layoutInCell="1" allowOverlap="1" wp14:anchorId="6C52357A" wp14:editId="28DA6B1A">
                <wp:simplePos x="0" y="0"/>
                <wp:positionH relativeFrom="column">
                  <wp:posOffset>374602</wp:posOffset>
                </wp:positionH>
                <wp:positionV relativeFrom="paragraph">
                  <wp:posOffset>1846783</wp:posOffset>
                </wp:positionV>
                <wp:extent cx="1855470" cy="280035"/>
                <wp:effectExtent l="0" t="0" r="0" b="5715"/>
                <wp:wrapNone/>
                <wp:docPr id="11" name="文本框 11"/>
                <wp:cNvGraphicFramePr/>
                <a:graphic xmlns:a="http://schemas.openxmlformats.org/drawingml/2006/main">
                  <a:graphicData uri="http://schemas.microsoft.com/office/word/2010/wordprocessingShape">
                    <wps:wsp>
                      <wps:cNvSpPr txBox="1"/>
                      <wps:spPr>
                        <a:xfrm>
                          <a:off x="0" y="0"/>
                          <a:ext cx="185547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D4709A" w:rsidRDefault="00D4709A" w:rsidP="00D4709A">
                            <w:pPr>
                              <w:rPr>
                                <w:rFonts w:ascii="仿宋" w:eastAsia="仿宋" w:hAnsi="仿宋" w:cs="仿宋"/>
                              </w:rPr>
                            </w:pPr>
                            <w:r>
                              <w:rPr>
                                <w:rFonts w:ascii="仿宋" w:eastAsia="仿宋" w:hAnsi="仿宋" w:cs="仿宋" w:hint="eastAsia"/>
                              </w:rPr>
                              <w:t>种养结合德国沼气工程模式</w:t>
                            </w:r>
                          </w:p>
                          <w:p w:rsidR="006A23E9" w:rsidRPr="00D4709A" w:rsidRDefault="006A23E9">
                            <w:pPr>
                              <w:rPr>
                                <w:rFonts w:ascii="仿宋" w:eastAsia="仿宋" w:hAnsi="仿宋" w:cs="仿宋"/>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anchor>
            </w:drawing>
          </mc:Choice>
          <mc:Fallback>
            <w:pict>
              <v:shape id="文本框 11" o:spid="_x0000_s1032" type="#_x0000_t202" style="position:absolute;left:0;text-align:left;margin-left:29.5pt;margin-top:145.4pt;width:146.1pt;height:22.0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" fillcolor="white [3201]" stroked="f" strokeweight=".5pt">
                <v:textbox>
                  <w:txbxContent>
                    <w:p w:rsidR="00D4709A" w:rsidRDefault="00D4709A" w:rsidP="00D4709A">
                      <w:pPr>
                        <w:rPr>
                          <w:rFonts w:ascii="仿宋" w:eastAsia="仿宋" w:hAnsi="仿宋" w:cs="仿宋"/>
                        </w:rPr>
                      </w:pPr>
                      <w:r>
                        <w:rPr>
                          <w:rFonts w:ascii="仿宋" w:eastAsia="仿宋" w:hAnsi="仿宋" w:cs="仿宋" w:hint="eastAsia"/>
                        </w:rPr>
                        <w:t>种养结合德国沼气工程模式</w:t>
                      </w:r>
                    </w:p>
                    <w:p w:rsidR="006A23E9" w:rsidRPr="00D4709A" w:rsidRDefault="006A23E9">
                      <w:pPr>
                        <w:rPr>
                          <w:rFonts w:ascii="仿宋" w:eastAsia="仿宋" w:hAnsi="仿宋" w:cs="仿宋"/>
                        </w:rPr>
                      </w:pPr>
                    </w:p>
                  </w:txbxContent>
                </v:textbox>
              </v:shape>
            </w:pict>
          </mc:Fallback>
        </mc:AlternateContent>
      </w:r>
      <w:r>
        <w:rPr>
          <w:noProof/>
          <w:sz w:val="28"/>
        </w:rPr>
        <mc:AlternateContent>
          <mc:Choice Requires="wps">
            <w:drawing>
              <wp:anchor distT="0" distB="0" distL="114300" distR="114300" simplePos="0" relativeHeight="251679744" behindDoc="0" locked="0" layoutInCell="1" allowOverlap="1" wp14:anchorId="5E4B9FEE" wp14:editId="16436559">
                <wp:simplePos x="0" y="0"/>
                <wp:positionH relativeFrom="column">
                  <wp:posOffset>3004904</wp:posOffset>
                </wp:positionH>
                <wp:positionV relativeFrom="paragraph">
                  <wp:posOffset>1843777</wp:posOffset>
                </wp:positionV>
                <wp:extent cx="2169795" cy="252730"/>
                <wp:effectExtent l="0" t="0" r="1905" b="0"/>
                <wp:wrapNone/>
                <wp:docPr id="4" name="文本框 4"/>
                <wp:cNvGraphicFramePr/>
                <a:graphic xmlns:a="http://schemas.openxmlformats.org/drawingml/2006/main">
                  <a:graphicData uri="http://schemas.microsoft.com/office/word/2010/wordprocessingShape">
                    <wps:wsp>
                      <wps:cNvSpPr txBox="1"/>
                      <wps:spPr>
                        <a:xfrm>
                          <a:off x="0" y="0"/>
                          <a:ext cx="2169795" cy="2527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0119C">
                            <w:pPr>
                              <w:rPr>
                                <w:rFonts w:ascii="仿宋" w:eastAsia="仿宋" w:hAnsi="仿宋" w:cs="仿宋"/>
                              </w:rPr>
                            </w:pPr>
                            <w:r>
                              <w:rPr>
                                <w:rFonts w:ascii="仿宋" w:eastAsia="仿宋" w:hAnsi="仿宋" w:cs="仿宋" w:hint="eastAsia"/>
                              </w:rPr>
                              <w:t>与</w:t>
                            </w:r>
                            <w:proofErr w:type="spellStart"/>
                            <w:r>
                              <w:rPr>
                                <w:rFonts w:ascii="仿宋" w:eastAsia="仿宋" w:hAnsi="仿宋" w:cs="仿宋" w:hint="eastAsia"/>
                              </w:rPr>
                              <w:t>PlanET</w:t>
                            </w:r>
                            <w:proofErr w:type="spellEnd"/>
                            <w:r>
                              <w:rPr>
                                <w:rFonts w:ascii="仿宋" w:eastAsia="仿宋" w:hAnsi="仿宋" w:cs="仿宋" w:hint="eastAsia"/>
                              </w:rPr>
                              <w:t xml:space="preserve"> VALENTIN进行技术交流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 o:spid="_x0000_s1033" type="#_x0000_t202" style="position:absolute;left:0;text-align:left;margin-left:236.6pt;margin-top:145.2pt;width:170.85pt;height:19.9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" fillcolor="white [3201]" stroked="f" strokeweight=".5pt">
                <v:textbox>
                  <w:txbxContent>
                    <w:p w:rsidR="006A23E9" w:rsidRDefault="0020119C">
                      <w:pPr>
                        <w:rPr>
                          <w:rFonts w:ascii="仿宋" w:eastAsia="仿宋" w:hAnsi="仿宋" w:cs="仿宋"/>
                        </w:rPr>
                      </w:pPr>
                      <w:r>
                        <w:rPr>
                          <w:rFonts w:ascii="仿宋" w:eastAsia="仿宋" w:hAnsi="仿宋" w:cs="仿宋" w:hint="eastAsia"/>
                        </w:rPr>
                        <w:t>与</w:t>
                      </w:r>
                      <w:proofErr w:type="spellStart"/>
                      <w:r>
                        <w:rPr>
                          <w:rFonts w:ascii="仿宋" w:eastAsia="仿宋" w:hAnsi="仿宋" w:cs="仿宋" w:hint="eastAsia"/>
                        </w:rPr>
                        <w:t>PlanET</w:t>
                      </w:r>
                      <w:proofErr w:type="spellEnd"/>
                      <w:r>
                        <w:rPr>
                          <w:rFonts w:ascii="仿宋" w:eastAsia="仿宋" w:hAnsi="仿宋" w:cs="仿宋" w:hint="eastAsia"/>
                        </w:rPr>
                        <w:t xml:space="preserve"> VALENTIN进行技术交流</w:t>
                      </w:r>
                    </w:p>
                  </w:txbxContent>
                </v:textbox>
              </v:shape>
            </w:pict>
          </mc:Fallback>
        </mc:AlternateContent>
      </w:r>
      <w:r>
        <w:rPr>
          <w:rFonts w:ascii="仿宋" w:eastAsia="仿宋" w:hAnsi="仿宋" w:cs="仿宋" w:hint="eastAsia"/>
          <w:noProof/>
          <w:sz w:val="28"/>
          <w:szCs w:val="28"/>
        </w:rPr>
        <w:drawing>
          <wp:inline distT="0" distB="0" distL="0" distR="0" wp14:anchorId="5E04DABE" wp14:editId="7B488409">
            <wp:extent cx="2484000" cy="1656000"/>
            <wp:effectExtent l="0" t="0" r="0" b="1905"/>
            <wp:docPr id="15" name="图片 15" descr="C:\Users\njs\Desktop\DSCF380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njs\Desktop\DSCF3809.JPG"/>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4000" cy="1656000"/>
                    </a:xfrm>
                    <a:prstGeom prst="rect">
                      <a:avLst/>
                    </a:prstGeom>
                    <a:noFill/>
                    <a:ln>
                      <a:noFill/>
                    </a:ln>
                  </pic:spPr>
                </pic:pic>
              </a:graphicData>
            </a:graphic>
          </wp:inline>
        </w:drawing>
      </w:r>
      <w:r>
        <w:rPr>
          <w:rFonts w:ascii="仿宋" w:eastAsia="仿宋" w:hAnsi="仿宋" w:cs="仿宋" w:hint="eastAsia"/>
          <w:sz w:val="28"/>
          <w:szCs w:val="28"/>
        </w:rPr>
        <w:t xml:space="preserve"> </w:t>
      </w:r>
      <w:r>
        <w:rPr>
          <w:rFonts w:ascii="仿宋" w:eastAsia="仿宋" w:hAnsi="仿宋" w:cs="仿宋" w:hint="eastAsia"/>
          <w:noProof/>
          <w:sz w:val="28"/>
          <w:szCs w:val="28"/>
        </w:rPr>
        <w:drawing>
          <wp:inline distT="0" distB="0" distL="114300" distR="114300" wp14:anchorId="01692780" wp14:editId="3A1D1B4A">
            <wp:extent cx="2484000" cy="1656000"/>
            <wp:effectExtent l="0" t="0" r="0" b="1905"/>
            <wp:docPr id="7" name="图片 7" descr="IMG20181114191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7" descr="IMG20181114191850"/>
                    <pic:cNvPicPr preferRelativeResize="0">
                      <a:picLocks noChangeAspect="1"/>
                    </pic:cNvPicPr>
                  </pic:nvPicPr>
                  <pic:blipFill>
                    <a:blip r:embed="rId17"/>
                    <a:stretch>
                      <a:fillRect/>
                    </a:stretch>
                  </pic:blipFill>
                  <pic:spPr>
                    <a:xfrm>
                      <a:off x="0" y="0"/>
                      <a:ext cx="2484000" cy="1656000"/>
                    </a:xfrm>
                    <a:prstGeom prst="rect">
                      <a:avLst/>
                    </a:prstGeom>
                  </pic:spPr>
                </pic:pic>
              </a:graphicData>
            </a:graphic>
          </wp:inline>
        </w:drawing>
      </w:r>
    </w:p>
    <w:p w:rsidR="006A23E9" w:rsidRDefault="0020119C">
      <w:pPr>
        <w:jc w:val="left"/>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2484000" cy="1656000"/>
            <wp:effectExtent l="0" t="0" r="0" b="1905"/>
            <wp:docPr id="3" name="图片 3" descr="DSCF3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图片 3" descr="DSCF3602"/>
                    <pic:cNvPicPr preferRelativeResize="0">
                      <a:picLocks noChangeAspect="1"/>
                    </pic:cNvPicPr>
                  </pic:nvPicPr>
                  <pic:blipFill>
                    <a:blip r:embed="rId18"/>
                    <a:stretch>
                      <a:fillRect/>
                    </a:stretch>
                  </pic:blipFill>
                  <pic:spPr>
                    <a:xfrm>
                      <a:off x="0" y="0"/>
                      <a:ext cx="2484000" cy="1656000"/>
                    </a:xfrm>
                    <a:prstGeom prst="rect">
                      <a:avLst/>
                    </a:prstGeom>
                  </pic:spPr>
                </pic:pic>
              </a:graphicData>
            </a:graphic>
          </wp:inline>
        </w:drawing>
      </w:r>
      <w:r>
        <w:rPr>
          <w:rFonts w:ascii="仿宋" w:eastAsia="仿宋" w:hAnsi="仿宋" w:cs="仿宋"/>
          <w:noProof/>
          <w:sz w:val="28"/>
          <w:szCs w:val="28"/>
        </w:rPr>
        <w:lastRenderedPageBreak/>
        <w:drawing>
          <wp:inline distT="0" distB="0" distL="0" distR="0">
            <wp:extent cx="2484000" cy="1656000"/>
            <wp:effectExtent l="0" t="0" r="0" b="1905"/>
            <wp:docPr id="8" name="图片 8" descr="E:\电脑转移\工作照片\2018.11.09-11.15意大利、德国\相机\tonutti\DSCF3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电脑转移\工作照片\2018.11.09-11.15意大利、德国\相机\tonutti\DSCF368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84000" cy="1656000"/>
                    </a:xfrm>
                    <a:prstGeom prst="rect">
                      <a:avLst/>
                    </a:prstGeom>
                    <a:noFill/>
                    <a:ln>
                      <a:noFill/>
                    </a:ln>
                  </pic:spPr>
                </pic:pic>
              </a:graphicData>
            </a:graphic>
          </wp:inline>
        </w:drawing>
      </w:r>
    </w:p>
    <w:p w:rsidR="006A23E9" w:rsidRDefault="006A23E9">
      <w:pPr>
        <w:ind w:firstLineChars="200" w:firstLine="560"/>
        <w:rPr>
          <w:rFonts w:ascii="仿宋" w:eastAsia="仿宋" w:hAnsi="仿宋" w:cs="仿宋"/>
          <w:sz w:val="28"/>
          <w:szCs w:val="28"/>
        </w:rPr>
        <w:sectPr w:rsidR="006A23E9">
          <w:type w:val="continuous"/>
          <w:pgSz w:w="11906" w:h="16838"/>
          <w:pgMar w:top="1440" w:right="1800" w:bottom="1440" w:left="1800" w:header="851" w:footer="992" w:gutter="0"/>
          <w:cols w:num="2" w:space="720" w:equalWidth="0">
            <w:col w:w="3940" w:space="425"/>
            <w:col w:w="3940"/>
          </w:cols>
          <w:docGrid w:type="lines" w:linePitch="312"/>
        </w:sectPr>
      </w:pPr>
    </w:p>
    <w:p w:rsidR="006A23E9" w:rsidRDefault="0020119C">
      <w:pPr>
        <w:ind w:firstLineChars="200" w:firstLine="560"/>
        <w:rPr>
          <w:rFonts w:ascii="仿宋" w:eastAsia="仿宋" w:hAnsi="仿宋" w:cs="仿宋"/>
          <w:sz w:val="28"/>
          <w:szCs w:val="28"/>
        </w:rPr>
      </w:pPr>
      <w:r>
        <w:rPr>
          <w:noProof/>
          <w:sz w:val="28"/>
        </w:rPr>
        <w:lastRenderedPageBreak/>
        <mc:AlternateContent>
          <mc:Choice Requires="wps">
            <w:drawing>
              <wp:anchor distT="0" distB="0" distL="114300" distR="114300" simplePos="0" relativeHeight="251665408" behindDoc="0" locked="0" layoutInCell="1" allowOverlap="1">
                <wp:simplePos x="0" y="0"/>
                <wp:positionH relativeFrom="column">
                  <wp:posOffset>2528570</wp:posOffset>
                </wp:positionH>
                <wp:positionV relativeFrom="paragraph">
                  <wp:posOffset>12700</wp:posOffset>
                </wp:positionV>
                <wp:extent cx="2941320" cy="280035"/>
                <wp:effectExtent l="0" t="0" r="11430" b="5715"/>
                <wp:wrapNone/>
                <wp:docPr id="17" name="文本框 17"/>
                <wp:cNvGraphicFramePr/>
                <a:graphic xmlns:a="http://schemas.openxmlformats.org/drawingml/2006/main">
                  <a:graphicData uri="http://schemas.microsoft.com/office/word/2010/wordprocessingShape">
                    <wps:wsp>
                      <wps:cNvSpPr txBox="1"/>
                      <wps:spPr>
                        <a:xfrm>
                          <a:off x="0" y="0"/>
                          <a:ext cx="294132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0119C">
                            <w:pPr>
                              <w:rPr>
                                <w:rFonts w:ascii="仿宋" w:eastAsia="仿宋" w:hAnsi="仿宋" w:cs="仿宋"/>
                              </w:rPr>
                            </w:pPr>
                            <w:r>
                              <w:rPr>
                                <w:rFonts w:ascii="仿宋" w:eastAsia="仿宋" w:hAnsi="仿宋" w:cs="仿宋" w:hint="eastAsia"/>
                              </w:rPr>
                              <w:t>考察</w:t>
                            </w:r>
                            <w:r>
                              <w:rPr>
                                <w:rFonts w:ascii="仿宋" w:eastAsia="仿宋" w:hAnsi="仿宋" w:cs="仿宋"/>
                              </w:rPr>
                              <w:t>TONUTTI WOLAGRI HIGHLIGHT S.R.L.</w:t>
                            </w:r>
                            <w:r>
                              <w:rPr>
                                <w:rFonts w:ascii="仿宋" w:eastAsia="仿宋" w:hAnsi="仿宋" w:cs="仿宋" w:hint="eastAsia"/>
                              </w:rPr>
                              <w:t>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7" o:spid="_x0000_s1034" type="#_x0000_t202" style="position:absolute;left:0;text-align:left;margin-left:199.1pt;margin-top:1pt;width:231.6pt;height:22.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" fillcolor="white [3201]" stroked="f" strokeweight=".5pt">
                <v:textbox>
                  <w:txbxContent>
                    <w:p w:rsidR="006A23E9" w:rsidRDefault="0020119C">
                      <w:pPr>
                        <w:rPr>
                          <w:rFonts w:ascii="仿宋" w:eastAsia="仿宋" w:hAnsi="仿宋" w:cs="仿宋"/>
                        </w:rPr>
                      </w:pPr>
                      <w:r>
                        <w:rPr>
                          <w:rFonts w:ascii="仿宋" w:eastAsia="仿宋" w:hAnsi="仿宋" w:cs="仿宋" w:hint="eastAsia"/>
                        </w:rPr>
                        <w:t>考察</w:t>
                      </w:r>
                      <w:r>
                        <w:rPr>
                          <w:rFonts w:ascii="仿宋" w:eastAsia="仿宋" w:hAnsi="仿宋" w:cs="仿宋"/>
                        </w:rPr>
                        <w:t>TONUTTI WOLAGRI HIGHLIGHT S.R.L.</w:t>
                      </w:r>
                      <w:r>
                        <w:rPr>
                          <w:rFonts w:ascii="仿宋" w:eastAsia="仿宋" w:hAnsi="仿宋" w:cs="仿宋" w:hint="eastAsia"/>
                        </w:rPr>
                        <w:t>公司</w:t>
                      </w:r>
                    </w:p>
                  </w:txbxContent>
                </v:textbox>
              </v:shape>
            </w:pict>
          </mc:Fallback>
        </mc:AlternateContent>
      </w:r>
      <w:r>
        <w:rPr>
          <w:noProof/>
          <w:sz w:val="28"/>
        </w:rPr>
        <mc:AlternateContent>
          <mc:Choice Requires="wps">
            <w:drawing>
              <wp:anchor distT="0" distB="0" distL="114300" distR="114300" simplePos="0" relativeHeight="251658240" behindDoc="0" locked="0" layoutInCell="1" allowOverlap="1">
                <wp:simplePos x="0" y="0"/>
                <wp:positionH relativeFrom="column">
                  <wp:posOffset>287020</wp:posOffset>
                </wp:positionH>
                <wp:positionV relativeFrom="paragraph">
                  <wp:posOffset>27305</wp:posOffset>
                </wp:positionV>
                <wp:extent cx="1905000" cy="280035"/>
                <wp:effectExtent l="0" t="0" r="0" b="5715"/>
                <wp:wrapNone/>
                <wp:docPr id="10" name="文本框 10"/>
                <wp:cNvGraphicFramePr/>
                <a:graphic xmlns:a="http://schemas.openxmlformats.org/drawingml/2006/main">
                  <a:graphicData uri="http://schemas.microsoft.com/office/word/2010/wordprocessingShape">
                    <wps:wsp>
                      <wps:cNvSpPr txBox="1"/>
                      <wps:spPr>
                        <a:xfrm>
                          <a:off x="1709420" y="2934970"/>
                          <a:ext cx="190500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A23E9" w:rsidRDefault="0020119C">
                            <w:pPr>
                              <w:rPr>
                                <w:rFonts w:ascii="仿宋" w:eastAsia="仿宋" w:hAnsi="仿宋" w:cs="仿宋"/>
                              </w:rPr>
                            </w:pPr>
                            <w:r>
                              <w:rPr>
                                <w:rFonts w:ascii="仿宋" w:eastAsia="仿宋" w:hAnsi="仿宋" w:cs="仿宋" w:hint="eastAsia"/>
                              </w:rPr>
                              <w:t>考察MATERMACC公司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0" o:spid="_x0000_s1035" type="#_x0000_t202" style="position:absolute;left:0;text-align:left;margin-left:22.6pt;margin-top:2.15pt;width:150pt;height:22.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" fillcolor="white [3201]" stroked="f" strokeweight=".5pt">
                <v:textbox>
                  <w:txbxContent>
                    <w:p w:rsidR="006A23E9" w:rsidRDefault="0020119C">
                      <w:pPr>
                        <w:rPr>
                          <w:rFonts w:ascii="仿宋" w:eastAsia="仿宋" w:hAnsi="仿宋" w:cs="仿宋"/>
                        </w:rPr>
                      </w:pPr>
                      <w:r>
                        <w:rPr>
                          <w:rFonts w:ascii="仿宋" w:eastAsia="仿宋" w:hAnsi="仿宋" w:cs="仿宋" w:hint="eastAsia"/>
                        </w:rPr>
                        <w:t>考察MATERMACC公司</w:t>
                      </w:r>
                    </w:p>
                  </w:txbxContent>
                </v:textbox>
              </v:shape>
            </w:pict>
          </mc:Fallback>
        </mc:AlternateContent>
      </w:r>
    </w:p>
    <w:p w:rsidR="006A23E9" w:rsidRDefault="006A23E9">
      <w:pPr>
        <w:rPr>
          <w:rFonts w:ascii="仿宋" w:eastAsia="仿宋" w:hAnsi="仿宋" w:cs="仿宋"/>
          <w:sz w:val="28"/>
          <w:szCs w:val="28"/>
        </w:rPr>
      </w:pPr>
    </w:p>
    <w:p w:rsidR="006A23E9" w:rsidRDefault="006A23E9">
      <w:pPr>
        <w:rPr>
          <w:rFonts w:ascii="仿宋" w:eastAsia="仿宋" w:hAnsi="仿宋" w:cs="仿宋"/>
          <w:sz w:val="28"/>
          <w:szCs w:val="28"/>
        </w:rPr>
      </w:pPr>
    </w:p>
    <w:p w:rsidR="006A23E9" w:rsidRDefault="006A23E9">
      <w:pPr>
        <w:rPr>
          <w:rFonts w:ascii="仿宋" w:eastAsia="仿宋" w:hAnsi="仿宋" w:cs="仿宋"/>
          <w:sz w:val="28"/>
          <w:szCs w:val="28"/>
        </w:rPr>
      </w:pPr>
    </w:p>
    <w:p w:rsidR="006A23E9" w:rsidRDefault="006A23E9">
      <w:pPr>
        <w:ind w:firstLineChars="200" w:firstLine="560"/>
        <w:rPr>
          <w:rFonts w:ascii="仿宋" w:eastAsia="仿宋" w:hAnsi="仿宋" w:cs="仿宋"/>
          <w:sz w:val="28"/>
          <w:szCs w:val="28"/>
        </w:rPr>
      </w:pPr>
    </w:p>
    <w:p w:rsidR="006A23E9" w:rsidRDefault="006A23E9">
      <w:pPr>
        <w:rPr>
          <w:rFonts w:ascii="仿宋" w:eastAsia="仿宋" w:hAnsi="仿宋" w:cs="仿宋"/>
          <w:sz w:val="28"/>
          <w:szCs w:val="28"/>
        </w:rPr>
      </w:pPr>
    </w:p>
    <w:p w:rsidR="006A23E9" w:rsidRDefault="006A23E9">
      <w:pPr>
        <w:rPr>
          <w:rFonts w:ascii="仿宋" w:eastAsia="仿宋" w:hAnsi="仿宋" w:cs="仿宋"/>
          <w:sz w:val="28"/>
          <w:szCs w:val="28"/>
        </w:rPr>
      </w:pPr>
    </w:p>
    <w:sectPr w:rsidR="006A23E9">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0410" w:rsidRDefault="00F60410" w:rsidP="006602A1">
      <w:r>
        <w:separator/>
      </w:r>
    </w:p>
  </w:endnote>
  <w:endnote w:type="continuationSeparator" w:id="0">
    <w:p w:rsidR="00F60410" w:rsidRDefault="00F60410" w:rsidP="006602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0410" w:rsidRDefault="00F60410" w:rsidP="006602A1">
      <w:r>
        <w:separator/>
      </w:r>
    </w:p>
  </w:footnote>
  <w:footnote w:type="continuationSeparator" w:id="0">
    <w:p w:rsidR="00F60410" w:rsidRDefault="00F60410" w:rsidP="006602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6E46A6"/>
    <w:multiLevelType w:val="multilevel"/>
    <w:tmpl w:val="126E46A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483C78F8"/>
    <w:multiLevelType w:val="multilevel"/>
    <w:tmpl w:val="483C78F8"/>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
    <w:nsid w:val="4B5D65A1"/>
    <w:multiLevelType w:val="multilevel"/>
    <w:tmpl w:val="4B5D65A1"/>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
    <w:nsid w:val="558B02DE"/>
    <w:multiLevelType w:val="multilevel"/>
    <w:tmpl w:val="558B02DE"/>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4">
    <w:nsid w:val="5B907CD2"/>
    <w:multiLevelType w:val="multilevel"/>
    <w:tmpl w:val="5B907C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69FC358E"/>
    <w:multiLevelType w:val="multilevel"/>
    <w:tmpl w:val="69FC358E"/>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abstractNumId w:val="0"/>
  </w:num>
  <w:num w:numId="2">
    <w:abstractNumId w:val="4"/>
  </w:num>
  <w:num w:numId="3">
    <w:abstractNumId w:val="1"/>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C4C3A4E"/>
    <w:rsid w:val="000F4270"/>
    <w:rsid w:val="00165BAD"/>
    <w:rsid w:val="001A70EC"/>
    <w:rsid w:val="0020119C"/>
    <w:rsid w:val="00240823"/>
    <w:rsid w:val="0025443C"/>
    <w:rsid w:val="003A6B5C"/>
    <w:rsid w:val="004171DC"/>
    <w:rsid w:val="00484245"/>
    <w:rsid w:val="00594B94"/>
    <w:rsid w:val="005A2C57"/>
    <w:rsid w:val="005E6873"/>
    <w:rsid w:val="0060698A"/>
    <w:rsid w:val="006602A1"/>
    <w:rsid w:val="006A23E9"/>
    <w:rsid w:val="00733676"/>
    <w:rsid w:val="007400BB"/>
    <w:rsid w:val="007645CA"/>
    <w:rsid w:val="008E2E8C"/>
    <w:rsid w:val="00D4709A"/>
    <w:rsid w:val="00DA002E"/>
    <w:rsid w:val="00DD3520"/>
    <w:rsid w:val="00E01916"/>
    <w:rsid w:val="00EA1F1E"/>
    <w:rsid w:val="00F60410"/>
    <w:rsid w:val="00FA2CC2"/>
    <w:rsid w:val="00FE2902"/>
    <w:rsid w:val="0219749E"/>
    <w:rsid w:val="02510C87"/>
    <w:rsid w:val="043E35F5"/>
    <w:rsid w:val="065A2471"/>
    <w:rsid w:val="09DF78C2"/>
    <w:rsid w:val="0BCD44DA"/>
    <w:rsid w:val="0C373D8F"/>
    <w:rsid w:val="0C4C3A4E"/>
    <w:rsid w:val="11C96229"/>
    <w:rsid w:val="132D31BA"/>
    <w:rsid w:val="228454A0"/>
    <w:rsid w:val="25F606FD"/>
    <w:rsid w:val="271C1190"/>
    <w:rsid w:val="27223355"/>
    <w:rsid w:val="29C4358B"/>
    <w:rsid w:val="2B755773"/>
    <w:rsid w:val="2C141CF6"/>
    <w:rsid w:val="33067E14"/>
    <w:rsid w:val="34912CA1"/>
    <w:rsid w:val="34B82E4B"/>
    <w:rsid w:val="34E40A9D"/>
    <w:rsid w:val="386C12E7"/>
    <w:rsid w:val="39451F17"/>
    <w:rsid w:val="3C202FB9"/>
    <w:rsid w:val="3FC27A95"/>
    <w:rsid w:val="40153E1A"/>
    <w:rsid w:val="40416FFC"/>
    <w:rsid w:val="440B4951"/>
    <w:rsid w:val="44952373"/>
    <w:rsid w:val="466511B3"/>
    <w:rsid w:val="49A67AF5"/>
    <w:rsid w:val="59937EE1"/>
    <w:rsid w:val="5C69525E"/>
    <w:rsid w:val="5D517861"/>
    <w:rsid w:val="5E761DD9"/>
    <w:rsid w:val="5F875905"/>
    <w:rsid w:val="60905966"/>
    <w:rsid w:val="67E63B20"/>
    <w:rsid w:val="6AE87BA8"/>
    <w:rsid w:val="6BC543B1"/>
    <w:rsid w:val="6F5F071F"/>
    <w:rsid w:val="730477F7"/>
    <w:rsid w:val="77CC4F0A"/>
    <w:rsid w:val="78CE3A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semiHidden="1"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4709A"/>
    <w:pPr>
      <w:widowControl w:val="0"/>
      <w:jc w:val="both"/>
    </w:pPr>
    <w:rPr>
      <w:rFonts w:asciiTheme="minorHAnsi" w:eastAsiaTheme="minorEastAsia" w:hAnsiTheme="minorHAnsi" w:cstheme="minorBidi"/>
      <w:kern w:val="2"/>
      <w:sz w:val="21"/>
      <w:szCs w:val="22"/>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Pr>
      <w:sz w:val="18"/>
      <w:szCs w:val="18"/>
    </w:rPr>
  </w:style>
  <w:style w:type="paragraph" w:styleId="a4">
    <w:name w:val="footer"/>
    <w:basedOn w:val="a"/>
    <w:link w:val="Char0"/>
    <w:pPr>
      <w:tabs>
        <w:tab w:val="center" w:pos="4153"/>
        <w:tab w:val="right" w:pos="8306"/>
      </w:tabs>
      <w:snapToGrid w:val="0"/>
      <w:jc w:val="left"/>
    </w:pPr>
    <w:rPr>
      <w:sz w:val="18"/>
      <w:szCs w:val="18"/>
    </w:rPr>
  </w:style>
  <w:style w:type="paragraph" w:styleId="a5">
    <w:name w:val="header"/>
    <w:basedOn w:val="a"/>
    <w:link w:val="Char1"/>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qFormat/>
    <w:rPr>
      <w:b/>
    </w:rPr>
  </w:style>
  <w:style w:type="paragraph" w:styleId="a8">
    <w:name w:val="List Paragraph"/>
    <w:basedOn w:val="a"/>
    <w:uiPriority w:val="34"/>
    <w:qFormat/>
    <w:pPr>
      <w:ind w:firstLineChars="200" w:firstLine="420"/>
    </w:pPr>
  </w:style>
  <w:style w:type="character" w:customStyle="1" w:styleId="Char1">
    <w:name w:val="页眉 Char"/>
    <w:basedOn w:val="a0"/>
    <w:link w:val="a5"/>
    <w:rPr>
      <w:rFonts w:asciiTheme="minorHAnsi" w:eastAsiaTheme="minorEastAsia" w:hAnsiTheme="minorHAnsi" w:cstheme="minorBidi"/>
      <w:kern w:val="2"/>
      <w:sz w:val="18"/>
      <w:szCs w:val="18"/>
    </w:rPr>
  </w:style>
  <w:style w:type="character" w:customStyle="1" w:styleId="Char0">
    <w:name w:val="页脚 Char"/>
    <w:basedOn w:val="a0"/>
    <w:link w:val="a4"/>
    <w:rPr>
      <w:rFonts w:asciiTheme="minorHAnsi" w:eastAsiaTheme="minorEastAsia" w:hAnsiTheme="minorHAnsi" w:cstheme="minorBidi"/>
      <w:kern w:val="2"/>
      <w:sz w:val="18"/>
      <w:szCs w:val="18"/>
    </w:rPr>
  </w:style>
  <w:style w:type="character" w:customStyle="1" w:styleId="Char">
    <w:name w:val="批注框文本 Char"/>
    <w:basedOn w:val="a0"/>
    <w:link w:val="a3"/>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semiHidden="1"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4709A"/>
    <w:pPr>
      <w:widowControl w:val="0"/>
      <w:jc w:val="both"/>
    </w:pPr>
    <w:rPr>
      <w:rFonts w:asciiTheme="minorHAnsi" w:eastAsiaTheme="minorEastAsia" w:hAnsiTheme="minorHAnsi" w:cstheme="minorBidi"/>
      <w:kern w:val="2"/>
      <w:sz w:val="21"/>
      <w:szCs w:val="22"/>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Pr>
      <w:sz w:val="18"/>
      <w:szCs w:val="18"/>
    </w:rPr>
  </w:style>
  <w:style w:type="paragraph" w:styleId="a4">
    <w:name w:val="footer"/>
    <w:basedOn w:val="a"/>
    <w:link w:val="Char0"/>
    <w:pPr>
      <w:tabs>
        <w:tab w:val="center" w:pos="4153"/>
        <w:tab w:val="right" w:pos="8306"/>
      </w:tabs>
      <w:snapToGrid w:val="0"/>
      <w:jc w:val="left"/>
    </w:pPr>
    <w:rPr>
      <w:sz w:val="18"/>
      <w:szCs w:val="18"/>
    </w:rPr>
  </w:style>
  <w:style w:type="paragraph" w:styleId="a5">
    <w:name w:val="header"/>
    <w:basedOn w:val="a"/>
    <w:link w:val="Char1"/>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qFormat/>
    <w:rPr>
      <w:b/>
    </w:rPr>
  </w:style>
  <w:style w:type="paragraph" w:styleId="a8">
    <w:name w:val="List Paragraph"/>
    <w:basedOn w:val="a"/>
    <w:uiPriority w:val="34"/>
    <w:qFormat/>
    <w:pPr>
      <w:ind w:firstLineChars="200" w:firstLine="420"/>
    </w:pPr>
  </w:style>
  <w:style w:type="character" w:customStyle="1" w:styleId="Char1">
    <w:name w:val="页眉 Char"/>
    <w:basedOn w:val="a0"/>
    <w:link w:val="a5"/>
    <w:rPr>
      <w:rFonts w:asciiTheme="minorHAnsi" w:eastAsiaTheme="minorEastAsia" w:hAnsiTheme="minorHAnsi" w:cstheme="minorBidi"/>
      <w:kern w:val="2"/>
      <w:sz w:val="18"/>
      <w:szCs w:val="18"/>
    </w:rPr>
  </w:style>
  <w:style w:type="character" w:customStyle="1" w:styleId="Char0">
    <w:name w:val="页脚 Char"/>
    <w:basedOn w:val="a0"/>
    <w:link w:val="a4"/>
    <w:rPr>
      <w:rFonts w:asciiTheme="minorHAnsi" w:eastAsiaTheme="minorEastAsia" w:hAnsiTheme="minorHAnsi" w:cstheme="minorBidi"/>
      <w:kern w:val="2"/>
      <w:sz w:val="18"/>
      <w:szCs w:val="18"/>
    </w:rPr>
  </w:style>
  <w:style w:type="character" w:customStyle="1" w:styleId="Char">
    <w:name w:val="批注框文本 Char"/>
    <w:basedOn w:val="a0"/>
    <w:link w:val="a3"/>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microsoft.com/office/2007/relationships/stylesWithEffects" Target="stylesWithEffect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54CA85E-3B8C-4EDE-BA9B-594B3CF1D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12</Pages>
  <Words>871</Words>
  <Characters>4967</Characters>
  <Application>Microsoft Office Word</Application>
  <DocSecurity>0</DocSecurity>
  <Lines>41</Lines>
  <Paragraphs>11</Paragraphs>
  <ScaleCrop>false</ScaleCrop>
  <Company/>
  <LinksUpToDate>false</LinksUpToDate>
  <CharactersWithSpaces>5827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平英华</dc:creator>
  <cp:lastModifiedBy>njs</cp:lastModifiedBy>
  <cp:revision>58</cp:revision>
  <dcterms:created xsi:type="dcterms:W3CDTF">2018-12-11T08:12:00Z</dcterms:created>
  <dcterms:modified xsi:type="dcterms:W3CDTF">2018-12-13T01:39:00Z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2052-11.1.0.8183</vt:lpwstr>
  </property>
</Properties>
</file>