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关于填报创新工程团队和基本科研业务费项目任务书的通知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各团队首席和项目负责人：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根据《中国农业科学院科技创新工程综合管理办法》和《中央级公益性科研院所基本科研业务费专项资金管理办法》要求，请各创新团队首席和基本科研业务费项目负责人，按照格式认真填报2</w:t>
      </w:r>
      <w:r>
        <w:rPr>
          <w:rFonts w:ascii="仿宋_GB2312" w:hAnsi="仿宋_GB2312" w:eastAsia="仿宋_GB2312" w:cs="仿宋_GB2312"/>
          <w:sz w:val="30"/>
          <w:szCs w:val="30"/>
        </w:rPr>
        <w:t>020</w:t>
      </w:r>
      <w:r>
        <w:rPr>
          <w:rFonts w:hint="eastAsia" w:ascii="仿宋_GB2312" w:hAnsi="仿宋_GB2312" w:eastAsia="仿宋_GB2312" w:cs="仿宋_GB2312"/>
          <w:sz w:val="30"/>
          <w:szCs w:val="30"/>
        </w:rPr>
        <w:t>年各项任务书，具体要求如下：</w:t>
      </w:r>
    </w:p>
    <w:p>
      <w:pPr>
        <w:ind w:left="6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一、创新工程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经所务会讨论，已确定2020年各创新工程团队经费可支配数（见附件1），请各创新团队首席围绕本年度创新工程重点工作，按照格式填报任务书（附件2）。</w:t>
      </w:r>
    </w:p>
    <w:p>
      <w:pPr>
        <w:ind w:left="6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二、所级重点科研任务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2020年，所统筹经费将列支300万元，用于支持所级重点任务3项（见附件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），任务时间拟为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年，请任务牵头人按照格式（见附件4），制定任务实施方案和经费分配方案，并需明确各参与团队的任务描述和考核指标。</w:t>
      </w:r>
    </w:p>
    <w:p>
      <w:pPr>
        <w:ind w:left="6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三、基本科研业务费项目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立项的所级基本科研业务费项目已公示，请项目负责人按照2020年所级基本科研业务费项目结题验收要求（见附件5），填报任务书，优秀青年引导计划、新兴学科拓展计划任务请填写附件6，重大成果培育计划、管理能力提升计划、基础研究引导计划任务请填写附件7。</w:t>
      </w:r>
    </w:p>
    <w:p>
      <w:pPr>
        <w:ind w:left="6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四、其他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1、各团队首席是研究任务的第一责任人，应立足团队发展方向基础上，开展农机化科技创新，推动研究水平提升和生产技术突破，并对年度任务和经费预算进行严格把关，细化考核指标。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2、请各团队首席和项目负责人将任务书于2月</w:t>
      </w:r>
      <w:r>
        <w:rPr>
          <w:rFonts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日前将电子版发至科技处邮箱（kjc211@163.com），科技管理处拟于2月中旬召开学术委员会会议，论证创新团队任务和所级重点任务。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联系人：翟正     联系电话：15366092823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附件：1、2020年各创新团队可支配经费方案；</w:t>
      </w:r>
    </w:p>
    <w:p>
      <w:pPr>
        <w:ind w:left="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2、科技创新工程2020年团队工作任务；</w:t>
      </w:r>
    </w:p>
    <w:p>
      <w:pPr>
        <w:ind w:left="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3、所级重点任务清单；</w:t>
      </w:r>
    </w:p>
    <w:p>
      <w:pPr>
        <w:ind w:left="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、所级重点任务2020年实施方案和经费分配方案；</w:t>
      </w:r>
    </w:p>
    <w:p>
      <w:pPr>
        <w:ind w:left="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、2020年所级基本科研业务费项目结题验收要求；</w:t>
      </w:r>
    </w:p>
    <w:p>
      <w:pPr>
        <w:ind w:left="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6、基本科研业务费专项所级（优秀青年引导、新兴学科拓展）工作任务书；</w:t>
      </w:r>
    </w:p>
    <w:p>
      <w:pPr>
        <w:ind w:left="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7、基本科研业务费专项所级（成果培育、能力提升、基础研究引导）工作任务书。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科技管理处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2020年1月2</w:t>
      </w:r>
      <w:r>
        <w:rPr>
          <w:rFonts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ascii="仿宋_GB2312" w:hAnsi="仿宋_GB2312" w:eastAsia="仿宋_GB2312" w:cs="仿宋_GB2312"/>
          <w:b/>
          <w:bCs/>
          <w:sz w:val="32"/>
          <w:szCs w:val="48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附件1：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</w:t>
      </w:r>
      <w:r>
        <w:rPr>
          <w:rFonts w:ascii="黑体" w:hAnsi="黑体" w:eastAsia="黑体"/>
          <w:b/>
          <w:bCs/>
          <w:sz w:val="32"/>
          <w:szCs w:val="32"/>
        </w:rPr>
        <w:t>020</w:t>
      </w:r>
      <w:r>
        <w:rPr>
          <w:rFonts w:hint="eastAsia" w:ascii="黑体" w:hAnsi="黑体" w:eastAsia="黑体"/>
          <w:b/>
          <w:bCs/>
          <w:sz w:val="32"/>
          <w:szCs w:val="32"/>
        </w:rPr>
        <w:t>年各创新团队可支配经费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1134"/>
        <w:gridCol w:w="1276"/>
        <w:gridCol w:w="127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依据3年绩点计算的经费数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返还所统筹数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协同创新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人才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可支配经费数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种植机械团队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109.28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109.28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绿色耕作与土下果实收获机械团队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212.47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13.50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100.00 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325.97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穗粒类收获机械团队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155.95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5.00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160.95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果蔬茶类收获机械团队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154.52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6.50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158.02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棉麻类收获机械团队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115.52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55.50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70.02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植保机械团队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176.67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5.00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80.00 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251.67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生物质转化利用装备团队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140.59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11.00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103.00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232.59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主要粮经作初加工装备团队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121.70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4.00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117.70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特色农产品干制与加工装备团队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73.45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15.00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58.45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农机化技术系统优化与评价团队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88.20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18.00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70.20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主要作物智能农机装备与技术团队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111.87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111.87 </w:t>
            </w:r>
          </w:p>
        </w:tc>
      </w:tr>
    </w:tbl>
    <w:p>
      <w:pPr>
        <w:adjustRightInd w:val="0"/>
        <w:snapToGrid w:val="0"/>
        <w:spacing w:line="700" w:lineRule="atLeast"/>
        <w:jc w:val="left"/>
        <w:rPr>
          <w:rFonts w:ascii="仿宋_GB2312" w:hAnsi="仿宋_GB2312" w:eastAsia="仿宋_GB2312" w:cs="仿宋_GB2312"/>
          <w:b/>
          <w:bCs/>
          <w:sz w:val="32"/>
          <w:szCs w:val="48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ascii="仿宋_GB2312" w:hAnsi="仿宋_GB2312" w:eastAsia="仿宋_GB2312" w:cs="仿宋_GB2312"/>
          <w:b/>
          <w:bCs/>
          <w:sz w:val="32"/>
          <w:szCs w:val="48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附件2：</w:t>
      </w: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中国农业科学院科技创新工程2020年团队工作任务书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团队名称：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委托方（甲方）：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农业农村部南京农业机械化研究所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承担方（乙方）：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团队首席：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起止日期： 2020年1月-2020年12月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2020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2020年1月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89" w:type="dxa"/>
          </w:tcPr>
          <w:p>
            <w:pPr>
              <w:snapToGrid w:val="0"/>
              <w:spacing w:after="156" w:afterLines="50"/>
              <w:jc w:val="left"/>
              <w:rPr>
                <w:rFonts w:ascii="仿宋_GB2312" w:hAnsi="仿宋_GB2312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一、团队研究方向和科研选题（不超过3个）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85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二、团队研究主要内容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三、项目实施方案和工作安排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5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widowControl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6"/>
        <w:tblW w:w="86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60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四、项目主要考核指标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（具体、量化）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解决的关键问题或技术难点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预期成果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推广应用与产业支撑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人才队伍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建设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17" w:right="1797" w:bottom="1417" w:left="1797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备注：可根据实际情况调整考核指标类型。</w:t>
      </w:r>
    </w:p>
    <w:p>
      <w:pPr>
        <w:spacing w:after="156" w:afterLines="5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after="156" w:afterLines="5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任务书签约各方</w:t>
      </w:r>
    </w:p>
    <w:p>
      <w:pPr>
        <w:spacing w:line="80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甲方（委托方）：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农业农村部南京农业机械化研究所（公章）     负责人（签章）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</w:t>
      </w:r>
    </w:p>
    <w:p>
      <w:pPr>
        <w:spacing w:line="800" w:lineRule="exact"/>
        <w:ind w:firstLine="6450" w:firstLineChars="21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年  月  日</w:t>
      </w:r>
    </w:p>
    <w:p>
      <w:pPr>
        <w:spacing w:line="8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80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spacing w:line="800" w:lineRule="exact"/>
        <w:ind w:firstLine="151" w:firstLineChars="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乙方（承担方）：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主持部门（公章）                  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团队首席（签字）       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</w:t>
      </w:r>
    </w:p>
    <w:p>
      <w:pPr>
        <w:rPr>
          <w:rFonts w:ascii="仿宋_GB2312" w:hAnsi="仿宋_GB2312" w:eastAsia="仿宋_GB2312" w:cs="仿宋_GB2312"/>
          <w:bCs/>
          <w:sz w:val="20"/>
          <w:szCs w:val="24"/>
        </w:rPr>
      </w:pP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附件3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所级重点任务清单</w:t>
      </w:r>
    </w:p>
    <w:tbl>
      <w:tblPr>
        <w:tblStyle w:val="7"/>
        <w:tblW w:w="59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923"/>
        <w:gridCol w:w="1094"/>
        <w:gridCol w:w="406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任务名称</w:t>
            </w:r>
          </w:p>
        </w:tc>
        <w:tc>
          <w:tcPr>
            <w:tcW w:w="54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任务牵头人</w:t>
            </w:r>
          </w:p>
        </w:tc>
        <w:tc>
          <w:tcPr>
            <w:tcW w:w="200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参与团队</w:t>
            </w:r>
          </w:p>
        </w:tc>
        <w:tc>
          <w:tcPr>
            <w:tcW w:w="52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9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4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节药培肥绿色生产机械化关键技术研发</w:t>
            </w:r>
          </w:p>
        </w:tc>
        <w:tc>
          <w:tcPr>
            <w:tcW w:w="540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胡志超</w:t>
            </w:r>
          </w:p>
        </w:tc>
        <w:tc>
          <w:tcPr>
            <w:tcW w:w="2002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绿色耕作与土下果实收获机械科研团队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植保机械科研团队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生物质转化利用装备科研团队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2020年1月-2021年12月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9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44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粮油棉收获智能化控制关键技术研究与装备创制</w:t>
            </w:r>
          </w:p>
        </w:tc>
        <w:tc>
          <w:tcPr>
            <w:tcW w:w="540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金诚谦</w:t>
            </w:r>
          </w:p>
        </w:tc>
        <w:tc>
          <w:tcPr>
            <w:tcW w:w="2002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智能农机科研团队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茎秆类收获机械科研团队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穗粒类收获机械科研团队</w:t>
            </w:r>
          </w:p>
        </w:tc>
        <w:tc>
          <w:tcPr>
            <w:tcW w:w="521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44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丘陵山区农田宜机化改造与农机装备融合关键技术及装备研制</w:t>
            </w:r>
          </w:p>
        </w:tc>
        <w:tc>
          <w:tcPr>
            <w:tcW w:w="540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张文毅</w:t>
            </w:r>
          </w:p>
        </w:tc>
        <w:tc>
          <w:tcPr>
            <w:tcW w:w="2002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种植机械科研团队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穗粒类收获机械科研团队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农机化技术系统优化与评价科研团队</w:t>
            </w:r>
          </w:p>
        </w:tc>
        <w:tc>
          <w:tcPr>
            <w:tcW w:w="521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ascii="仿宋_GB2312" w:hAnsi="仿宋_GB2312" w:eastAsia="仿宋_GB2312" w:cs="仿宋_GB2312"/>
          <w:b/>
          <w:bCs/>
          <w:sz w:val="32"/>
          <w:szCs w:val="48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附件4：</w:t>
      </w: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科技创新工程所级重点任务2020年</w:t>
      </w: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实施方案和经费分配方案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所级重点任务名称：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委托方（甲方）：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农业农村部南京农业机械化研究所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承担方（乙方）：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任务牵头人：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起止日期： 2020年1月-2020年12月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2020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2020年1月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br w:type="page"/>
      </w:r>
    </w:p>
    <w:p>
      <w:pPr>
        <w:snapToGrid w:val="0"/>
        <w:spacing w:after="156" w:afterLines="5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89" w:type="dxa"/>
          </w:tcPr>
          <w:p>
            <w:pPr>
              <w:widowControl/>
              <w:adjustRightInd w:val="0"/>
              <w:spacing w:line="312" w:lineRule="atLeast"/>
              <w:textAlignment w:val="baseline"/>
              <w:rPr>
                <w:rFonts w:ascii="仿宋_GB2312" w:hAnsi="仿宋_GB2312" w:eastAsia="楷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一、基本信息表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8589" w:type="dxa"/>
          </w:tcPr>
          <w:tbl>
            <w:tblPr>
              <w:tblStyle w:val="6"/>
              <w:tblW w:w="883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"/>
              <w:gridCol w:w="709"/>
              <w:gridCol w:w="800"/>
              <w:gridCol w:w="4161"/>
              <w:gridCol w:w="23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2339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所级重点任务名称</w:t>
                  </w:r>
                </w:p>
              </w:tc>
              <w:tc>
                <w:tcPr>
                  <w:tcW w:w="6495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6" w:hRule="atLeast"/>
                <w:jc w:val="center"/>
              </w:trPr>
              <w:tc>
                <w:tcPr>
                  <w:tcW w:w="2339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任务经费</w:t>
                  </w:r>
                </w:p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（总经费）</w:t>
                  </w:r>
                </w:p>
              </w:tc>
              <w:tc>
                <w:tcPr>
                  <w:tcW w:w="6495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ind w:left="1436" w:leftChars="684" w:firstLine="4800" w:firstLineChars="2000"/>
                    <w:jc w:val="lef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万万元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16" w:hRule="atLeast"/>
                <w:jc w:val="center"/>
              </w:trPr>
              <w:tc>
                <w:tcPr>
                  <w:tcW w:w="830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任</w:t>
                  </w:r>
                </w:p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务</w:t>
                  </w:r>
                </w:p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经</w:t>
                  </w:r>
                </w:p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费</w:t>
                  </w:r>
                </w:p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分</w:t>
                  </w:r>
                </w:p>
                <w:p>
                  <w:pPr>
                    <w:adjustRightInd w:val="0"/>
                    <w:snapToGrid w:val="0"/>
                    <w:spacing w:line="312" w:lineRule="atLeast"/>
                    <w:ind w:left="-105" w:leftChars="-50" w:right="-105" w:rightChars="-5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解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961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团队名称</w:t>
                  </w:r>
                </w:p>
              </w:tc>
              <w:tc>
                <w:tcPr>
                  <w:tcW w:w="2334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团队经费（万元）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4" w:hRule="atLeast"/>
                <w:jc w:val="center"/>
              </w:trPr>
              <w:tc>
                <w:tcPr>
                  <w:tcW w:w="830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6" w:hRule="atLeast"/>
                <w:jc w:val="center"/>
              </w:trPr>
              <w:tc>
                <w:tcPr>
                  <w:tcW w:w="830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1" w:hRule="atLeast"/>
                <w:jc w:val="center"/>
              </w:trPr>
              <w:tc>
                <w:tcPr>
                  <w:tcW w:w="830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tLeast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85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二、所级任务主要研究内容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（详细说明任务工作主要内容，并明确要重点解决的关键科学问题和主要技术难点，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分团队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三、项目实施方案和工作安排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5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widowControl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6"/>
        <w:tblW w:w="86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04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四、项目主要考核指标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（具体、量化、分团队）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04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解决的关键问题或技术难点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预期成果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推广应用与产业支撑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人才队伍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建设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  <w:sectPr>
          <w:footerReference r:id="rId4" w:type="default"/>
          <w:pgSz w:w="11906" w:h="16838"/>
          <w:pgMar w:top="567" w:right="1797" w:bottom="567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备注：可根据实际情况调整考核指标类型</w:t>
      </w:r>
    </w:p>
    <w:tbl>
      <w:tblPr>
        <w:tblStyle w:val="6"/>
        <w:tblW w:w="86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04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解决的关键问题或技术难点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预期成果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推广应用与产业支撑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人才队伍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建设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备注：可根据实际情况调整考核指标类型</w:t>
      </w:r>
      <w:r>
        <w:rPr>
          <w:rFonts w:hint="eastAsia" w:ascii="仿宋_GB2312" w:hAnsi="仿宋_GB2312" w:eastAsia="仿宋_GB2312" w:cs="仿宋_GB2312"/>
          <w:sz w:val="32"/>
          <w:szCs w:val="48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附件5：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2020年所级基本科研业务费项目</w:t>
      </w:r>
    </w:p>
    <w:p>
      <w:pPr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结题验收要求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1月6日，经学术委员会评审确定，2020年我所基本科研业务费项目共立项21项任务，结合近年来所级基本科研业务费项目验收情况，经研究决定，对2020年立项的所级基本科研业务费项目任务指标提出以下要求：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1、任务负责人原则上是首席或具有研究员职称，是任务完成的第一责任人。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2、考核指标以任务为单元，需从数量指标和技术性能指标两个方面细化，任务内的项目可根据各自情况对于指标进行分解，明确项目指标要求。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优秀青年引导计划、新兴学科拓展计划等任务数量指标要求授权发明专利或发表EI、SCI、CSSCI收录论文数量不少于4件；以项目研究为基础，获得主持竞争性项目（如基金项目、国家重点研发计划课题等）立项1项，可抵相应的专利或论文2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4、项目负责人应为论文的第一作者或通讯作者，是发明专利的第一完成人，且科研成果与项目研究任务内容相关联。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5、成果培育计划要求获得省部级三等奖以上，或项目成果技术转让经费不少于50万元。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6、管理能力提升项目完成的科研装置、检测设备、系统平台等须投入实际使用，咨询报告等成果须得到所或上级部门层面采纳使用。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7、基础研究引导计划如获得自然基金或社科基金立项，可视同通过验收；或发表1篇EI、SCI、CSSCI收录论文后，可申请结题验收。</w:t>
      </w:r>
    </w:p>
    <w:p>
      <w:pPr>
        <w:ind w:firstLine="64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8、技术性能指标要可考核，在任务结题验收时提供相应证明材料，如第三方检测报告等。</w:t>
      </w:r>
    </w:p>
    <w:p>
      <w:pPr>
        <w:adjustRightInd w:val="0"/>
        <w:snapToGrid w:val="0"/>
        <w:spacing w:line="700" w:lineRule="atLeast"/>
        <w:jc w:val="left"/>
        <w:rPr>
          <w:rFonts w:ascii="仿宋_GB2312" w:hAnsi="仿宋_GB2312" w:eastAsia="仿宋_GB2312" w:cs="仿宋_GB2312"/>
          <w:sz w:val="32"/>
          <w:szCs w:val="48"/>
        </w:rPr>
      </w:pPr>
    </w:p>
    <w:p>
      <w:pPr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附件6：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adjustRightInd w:val="0"/>
        <w:snapToGrid w:val="0"/>
        <w:spacing w:line="700" w:lineRule="atLeast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中国农业科学院基本科研业务费专项</w:t>
      </w: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所级统筹工作任务书</w:t>
      </w: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任务名称：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委托方（甲方）：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农业农村部南京农业机械化研究所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承担方（乙方）：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任务负责人：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起止日期： 2020年1月-2020年12月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2020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2020年1月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br w:type="page"/>
      </w:r>
    </w:p>
    <w:p>
      <w:pPr>
        <w:adjustRightInd w:val="0"/>
        <w:spacing w:line="312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基本信息表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92"/>
        <w:gridCol w:w="251"/>
        <w:gridCol w:w="458"/>
        <w:gridCol w:w="85"/>
        <w:gridCol w:w="1049"/>
        <w:gridCol w:w="1418"/>
        <w:gridCol w:w="1417"/>
        <w:gridCol w:w="992"/>
        <w:gridCol w:w="993"/>
        <w:gridCol w:w="14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7753" w:type="dxa"/>
            <w:gridSpan w:val="9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7753" w:type="dxa"/>
            <w:gridSpan w:val="9"/>
            <w:vAlign w:val="center"/>
          </w:tcPr>
          <w:p>
            <w:pPr>
              <w:tabs>
                <w:tab w:val="left" w:pos="1080"/>
              </w:tabs>
              <w:adjustRightIn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tLeast"/>
              <w:ind w:right="-105" w:rightChars="-50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 持 人</w:t>
            </w:r>
          </w:p>
        </w:tc>
        <w:tc>
          <w:tcPr>
            <w:tcW w:w="1049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任务编号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876" w:type="dxa"/>
            <w:gridSpan w:val="4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624" w:type="dxa"/>
            <w:gridSpan w:val="5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任务经费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（总经费）</w:t>
            </w:r>
          </w:p>
        </w:tc>
        <w:tc>
          <w:tcPr>
            <w:tcW w:w="7210" w:type="dxa"/>
            <w:gridSpan w:val="7"/>
            <w:vAlign w:val="center"/>
          </w:tcPr>
          <w:p>
            <w:pPr>
              <w:adjustRightInd w:val="0"/>
              <w:snapToGrid w:val="0"/>
              <w:spacing w:line="312" w:lineRule="atLeast"/>
              <w:ind w:firstLine="6240" w:firstLineChars="2600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8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解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8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8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6" w:hRule="atLeast"/>
          <w:jc w:val="center"/>
        </w:trPr>
        <w:tc>
          <w:tcPr>
            <w:tcW w:w="1624" w:type="dxa"/>
            <w:gridSpan w:val="5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摘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0" w:type="dxa"/>
            <w:gridSpan w:val="7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（限400字）</w:t>
            </w:r>
          </w:p>
        </w:tc>
      </w:tr>
    </w:tbl>
    <w:p>
      <w:pPr>
        <w:snapToGrid w:val="0"/>
        <w:spacing w:after="156" w:afterLines="5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一、任务研究目的和意义简述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85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二、任务研究主要内容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（详细说明任务工作主要内容，并明确要重点解决的关键科学问题和主要技术难点）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三、任务内项目内容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（按任务内的项目分别填写，每个项目都需填写研究内容、实施方案、考核指标、参加人员、经费预算表）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项目一：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1、项目研究主要内容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2、项目实施方案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widowControl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6"/>
        <w:tblW w:w="86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60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3、项目主要考核指标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（具体、量化）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解决的关键问题或技术难点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预期成果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推广应用与产业支撑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人才队伍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建设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  <w:sectPr>
          <w:footerReference r:id="rId5" w:type="default"/>
          <w:pgSz w:w="11906" w:h="16838"/>
          <w:pgMar w:top="567" w:right="1797" w:bottom="567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备注：可根据实际情况调整考核指标类型。</w:t>
      </w:r>
    </w:p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6"/>
        <w:gridCol w:w="1339"/>
        <w:gridCol w:w="2959"/>
        <w:gridCol w:w="1210"/>
        <w:gridCol w:w="1420"/>
        <w:gridCol w:w="1480"/>
        <w:gridCol w:w="1480"/>
        <w:gridCol w:w="1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736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4、项目参加人员名单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责任分工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项目参加人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5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647"/>
        <w:gridCol w:w="4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33" w:type="dxa"/>
            <w:gridSpan w:val="3"/>
            <w:tcBorders>
              <w:bottom w:val="single" w:color="auto" w:sz="12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5、项目经费预算表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56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6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83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简述预算测试依据与说明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支出科目范围可包括材料费、测试化验加工费、燃料动力费、交通费、出版/文献/信息传播/知识产权事务费、会议差旅费（包含会议费、差旅费、国际合作与交流费，不超过总经费10%的，不需要提供预算测算依据）、劳务费、专家咨询费、培训费、租赁费、设备购置与研制费、设施设备维修维护费、其它相关支出等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</w:p>
    <w:p>
      <w:pPr>
        <w:spacing w:after="156" w:afterLines="5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任务书签约各方</w:t>
      </w:r>
    </w:p>
    <w:p>
      <w:pPr>
        <w:spacing w:line="80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甲方（委托方）：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农业农村部南京农业机械化研究所（公章）     负责人（签章）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</w:t>
      </w:r>
    </w:p>
    <w:p>
      <w:pPr>
        <w:spacing w:line="800" w:lineRule="exact"/>
        <w:ind w:firstLine="6450" w:firstLineChars="21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年  月  日</w:t>
      </w:r>
    </w:p>
    <w:p>
      <w:pPr>
        <w:spacing w:line="8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80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spacing w:line="800" w:lineRule="exact"/>
        <w:ind w:firstLine="151" w:firstLineChars="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乙方（承担方）：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主持部门（公章）                  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团队首席（签字）       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</w:t>
      </w:r>
    </w:p>
    <w:p>
      <w:pPr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任务负责人（签字）</w:t>
      </w:r>
    </w:p>
    <w:p>
      <w:pPr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项目负责人（签字）                                  </w:t>
      </w:r>
    </w:p>
    <w:p>
      <w:pPr>
        <w:ind w:firstLine="15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8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8"/>
        </w:rPr>
        <w:t>附件7：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adjustRightInd w:val="0"/>
        <w:snapToGrid w:val="0"/>
        <w:spacing w:line="700" w:lineRule="atLeast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中国农业科学院基本科研业务费专项</w:t>
      </w:r>
    </w:p>
    <w:p>
      <w:pPr>
        <w:adjustRightInd w:val="0"/>
        <w:snapToGrid w:val="0"/>
        <w:spacing w:line="700" w:lineRule="atLeast"/>
        <w:jc w:val="center"/>
        <w:rPr>
          <w:rFonts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所级统筹工作任务书</w:t>
      </w: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委托方（甲方）：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农业农村部南京农业机械化研究所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承担方（乙方）：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任务负责人：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起止日期： 2020年1月-2020年12月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2020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1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2020年1月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br w:type="page"/>
      </w:r>
    </w:p>
    <w:p>
      <w:pPr>
        <w:adjustRightInd w:val="0"/>
        <w:spacing w:line="312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基本信息表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3"/>
        <w:gridCol w:w="543"/>
        <w:gridCol w:w="1229"/>
        <w:gridCol w:w="992"/>
        <w:gridCol w:w="711"/>
        <w:gridCol w:w="852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2" w:type="dxa"/>
            <w:gridSpan w:val="6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7752" w:type="dxa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tLeast"/>
              <w:ind w:right="-105" w:rightChars="-50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 持 人</w:t>
            </w:r>
          </w:p>
        </w:tc>
        <w:tc>
          <w:tcPr>
            <w:tcW w:w="1229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11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3425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3425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62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经费预算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（总经费）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adjustRightInd w:val="0"/>
              <w:snapToGrid w:val="0"/>
              <w:spacing w:line="312" w:lineRule="atLeast"/>
              <w:ind w:firstLine="6240" w:firstLineChars="2600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8" w:hRule="atLeast"/>
          <w:jc w:val="center"/>
        </w:trPr>
        <w:tc>
          <w:tcPr>
            <w:tcW w:w="162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容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摘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9" w:type="dxa"/>
            <w:gridSpan w:val="5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（限400字）</w:t>
            </w:r>
          </w:p>
        </w:tc>
      </w:tr>
    </w:tbl>
    <w:p>
      <w:pPr>
        <w:snapToGrid w:val="0"/>
        <w:spacing w:after="156" w:afterLines="5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一、研究目的和意义简述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85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二、研究主要内容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（详细说明工作主要内容，并明确要重点解决的关键科学问题和主要技术难点）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89" w:type="dxa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三、主要研究任务和实施方案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研究任务：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atLeast"/>
          <w:jc w:val="center"/>
        </w:trPr>
        <w:tc>
          <w:tcPr>
            <w:tcW w:w="8589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实施方案：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60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四、主要考核指标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（具体、量化）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解决的关键问题或技术难点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预期成果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推广应用与产业支撑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人才队伍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建设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</w:t>
            </w:r>
          </w:p>
        </w:tc>
        <w:tc>
          <w:tcPr>
            <w:tcW w:w="7041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备注：可根据实际情况调整考核指标类型。</w:t>
      </w:r>
    </w:p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6"/>
        <w:gridCol w:w="1339"/>
        <w:gridCol w:w="2959"/>
        <w:gridCol w:w="1210"/>
        <w:gridCol w:w="1420"/>
        <w:gridCol w:w="1480"/>
        <w:gridCol w:w="1480"/>
        <w:gridCol w:w="1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736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五、参加人员名单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责任分工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项目参加人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647"/>
        <w:gridCol w:w="4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33" w:type="dxa"/>
            <w:gridSpan w:val="3"/>
            <w:tcBorders>
              <w:bottom w:val="single" w:color="auto" w:sz="12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六、经费预算表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56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6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83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简述预算测试依据与说明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备注：支出科目范围可包括材料费、测试化验加工费、燃料动力费、交通费、出版/文献/信息传播/知识产权事务费、会议差旅费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（包含会议费、差旅费、国际合作与交流费，不超过总经费10%的，不需要提供预算测算依据）、劳务费、专家咨询费、培训费、租赁费、设备购置与研制费、设施设备维修维护费、其它相关支出等。</w:t>
      </w:r>
    </w:p>
    <w:p>
      <w:pPr>
        <w:spacing w:after="156" w:afterLines="5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任务书签约各方</w:t>
      </w:r>
    </w:p>
    <w:p>
      <w:pPr>
        <w:spacing w:line="80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甲方（委托方）：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农业部南京农业机械化研究所（公章）        负责人（签章）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</w:t>
      </w:r>
    </w:p>
    <w:p>
      <w:pPr>
        <w:spacing w:line="800" w:lineRule="exact"/>
        <w:ind w:firstLine="6450" w:firstLineChars="21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年  月  日</w:t>
      </w:r>
    </w:p>
    <w:p>
      <w:pPr>
        <w:spacing w:line="8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80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spacing w:line="800" w:lineRule="exact"/>
        <w:ind w:firstLine="151" w:firstLineChars="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乙方（承担方）：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主持部门（公章）                  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团队首席（签字）          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 </w:t>
      </w:r>
    </w:p>
    <w:p>
      <w:pPr>
        <w:spacing w:line="800" w:lineRule="exact"/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</w:t>
      </w:r>
    </w:p>
    <w:p>
      <w:pPr>
        <w:ind w:firstLine="150" w:firstLineChars="5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项目负责人（签字）                                  </w:t>
      </w:r>
    </w:p>
    <w:p>
      <w:pPr>
        <w:ind w:firstLine="15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                           年  月  日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759"/>
    <w:rsid w:val="00031F50"/>
    <w:rsid w:val="000708EA"/>
    <w:rsid w:val="00095436"/>
    <w:rsid w:val="00096C99"/>
    <w:rsid w:val="000A446F"/>
    <w:rsid w:val="000B2E9A"/>
    <w:rsid w:val="000C4117"/>
    <w:rsid w:val="000C4429"/>
    <w:rsid w:val="000C52A6"/>
    <w:rsid w:val="000F0CBE"/>
    <w:rsid w:val="000F13C5"/>
    <w:rsid w:val="00101709"/>
    <w:rsid w:val="00105570"/>
    <w:rsid w:val="00134D8A"/>
    <w:rsid w:val="0014230C"/>
    <w:rsid w:val="0015040F"/>
    <w:rsid w:val="001519B5"/>
    <w:rsid w:val="00151D1A"/>
    <w:rsid w:val="00157123"/>
    <w:rsid w:val="00162CE1"/>
    <w:rsid w:val="00166105"/>
    <w:rsid w:val="0017154D"/>
    <w:rsid w:val="00172A27"/>
    <w:rsid w:val="00182199"/>
    <w:rsid w:val="00187D44"/>
    <w:rsid w:val="0019222F"/>
    <w:rsid w:val="00197203"/>
    <w:rsid w:val="001A1721"/>
    <w:rsid w:val="001C4A74"/>
    <w:rsid w:val="001C6AF3"/>
    <w:rsid w:val="001D2AC5"/>
    <w:rsid w:val="001D65DA"/>
    <w:rsid w:val="0021204F"/>
    <w:rsid w:val="00215281"/>
    <w:rsid w:val="002168ED"/>
    <w:rsid w:val="00221C69"/>
    <w:rsid w:val="00225367"/>
    <w:rsid w:val="00247CEB"/>
    <w:rsid w:val="0025307B"/>
    <w:rsid w:val="00254307"/>
    <w:rsid w:val="00280A45"/>
    <w:rsid w:val="002A46C5"/>
    <w:rsid w:val="002B287F"/>
    <w:rsid w:val="002C258B"/>
    <w:rsid w:val="002D6668"/>
    <w:rsid w:val="003153E6"/>
    <w:rsid w:val="00342286"/>
    <w:rsid w:val="00343D2C"/>
    <w:rsid w:val="003575D1"/>
    <w:rsid w:val="00381CDF"/>
    <w:rsid w:val="00387AE7"/>
    <w:rsid w:val="003911C2"/>
    <w:rsid w:val="00396D71"/>
    <w:rsid w:val="0039723E"/>
    <w:rsid w:val="003C6E70"/>
    <w:rsid w:val="003D232D"/>
    <w:rsid w:val="003D7753"/>
    <w:rsid w:val="003F1237"/>
    <w:rsid w:val="00414000"/>
    <w:rsid w:val="004165F2"/>
    <w:rsid w:val="00435D10"/>
    <w:rsid w:val="00437A09"/>
    <w:rsid w:val="00447735"/>
    <w:rsid w:val="0047616F"/>
    <w:rsid w:val="00483382"/>
    <w:rsid w:val="004B1457"/>
    <w:rsid w:val="004B7D83"/>
    <w:rsid w:val="004C23AA"/>
    <w:rsid w:val="00511250"/>
    <w:rsid w:val="00515D53"/>
    <w:rsid w:val="00525C90"/>
    <w:rsid w:val="005310C7"/>
    <w:rsid w:val="005337E4"/>
    <w:rsid w:val="00553993"/>
    <w:rsid w:val="00563701"/>
    <w:rsid w:val="005B6ABE"/>
    <w:rsid w:val="005C188B"/>
    <w:rsid w:val="005C225A"/>
    <w:rsid w:val="005D4542"/>
    <w:rsid w:val="005D4D48"/>
    <w:rsid w:val="005D7896"/>
    <w:rsid w:val="005E3F83"/>
    <w:rsid w:val="005F0620"/>
    <w:rsid w:val="00600251"/>
    <w:rsid w:val="0060248D"/>
    <w:rsid w:val="00606102"/>
    <w:rsid w:val="006313BE"/>
    <w:rsid w:val="00632491"/>
    <w:rsid w:val="00644244"/>
    <w:rsid w:val="0064492F"/>
    <w:rsid w:val="006455A3"/>
    <w:rsid w:val="00665184"/>
    <w:rsid w:val="00670C80"/>
    <w:rsid w:val="0067407A"/>
    <w:rsid w:val="00682C6E"/>
    <w:rsid w:val="00697699"/>
    <w:rsid w:val="00697EBE"/>
    <w:rsid w:val="006A18F9"/>
    <w:rsid w:val="006B7A81"/>
    <w:rsid w:val="006C1A84"/>
    <w:rsid w:val="006C2BA5"/>
    <w:rsid w:val="006D148E"/>
    <w:rsid w:val="006D6502"/>
    <w:rsid w:val="006E1C95"/>
    <w:rsid w:val="006F1086"/>
    <w:rsid w:val="006F3168"/>
    <w:rsid w:val="00701B6C"/>
    <w:rsid w:val="00703545"/>
    <w:rsid w:val="007114D0"/>
    <w:rsid w:val="00711F35"/>
    <w:rsid w:val="0073580B"/>
    <w:rsid w:val="00781395"/>
    <w:rsid w:val="00783D48"/>
    <w:rsid w:val="007D1D4F"/>
    <w:rsid w:val="007D2065"/>
    <w:rsid w:val="007D538C"/>
    <w:rsid w:val="007E02F7"/>
    <w:rsid w:val="007E0330"/>
    <w:rsid w:val="007E45AF"/>
    <w:rsid w:val="00801879"/>
    <w:rsid w:val="0080612F"/>
    <w:rsid w:val="00825194"/>
    <w:rsid w:val="008404BB"/>
    <w:rsid w:val="008449C0"/>
    <w:rsid w:val="0086512E"/>
    <w:rsid w:val="0089108C"/>
    <w:rsid w:val="008A6DFB"/>
    <w:rsid w:val="008B5DA5"/>
    <w:rsid w:val="008C0569"/>
    <w:rsid w:val="008D636E"/>
    <w:rsid w:val="008D7F16"/>
    <w:rsid w:val="008E4FAD"/>
    <w:rsid w:val="008F2DFC"/>
    <w:rsid w:val="008F7FAA"/>
    <w:rsid w:val="00904251"/>
    <w:rsid w:val="00911AF3"/>
    <w:rsid w:val="009163F0"/>
    <w:rsid w:val="0092242A"/>
    <w:rsid w:val="009233D8"/>
    <w:rsid w:val="00923E43"/>
    <w:rsid w:val="00924131"/>
    <w:rsid w:val="0092795D"/>
    <w:rsid w:val="00940193"/>
    <w:rsid w:val="00943E55"/>
    <w:rsid w:val="00950E80"/>
    <w:rsid w:val="009726D0"/>
    <w:rsid w:val="00973DDD"/>
    <w:rsid w:val="009816CD"/>
    <w:rsid w:val="00990F8F"/>
    <w:rsid w:val="00994538"/>
    <w:rsid w:val="00994BD3"/>
    <w:rsid w:val="00997478"/>
    <w:rsid w:val="009A11CE"/>
    <w:rsid w:val="009A4C75"/>
    <w:rsid w:val="009B0316"/>
    <w:rsid w:val="009B7B50"/>
    <w:rsid w:val="009E1FC8"/>
    <w:rsid w:val="009E3A2A"/>
    <w:rsid w:val="009F1E65"/>
    <w:rsid w:val="009F67E2"/>
    <w:rsid w:val="00A05CCD"/>
    <w:rsid w:val="00A0666F"/>
    <w:rsid w:val="00A066F7"/>
    <w:rsid w:val="00A1054A"/>
    <w:rsid w:val="00A35BFA"/>
    <w:rsid w:val="00A4322F"/>
    <w:rsid w:val="00A45B1A"/>
    <w:rsid w:val="00A54891"/>
    <w:rsid w:val="00A55AFC"/>
    <w:rsid w:val="00A55BED"/>
    <w:rsid w:val="00A63181"/>
    <w:rsid w:val="00A66D32"/>
    <w:rsid w:val="00A75494"/>
    <w:rsid w:val="00A77A1F"/>
    <w:rsid w:val="00A9274F"/>
    <w:rsid w:val="00A92B1F"/>
    <w:rsid w:val="00AA6AE0"/>
    <w:rsid w:val="00AC45FE"/>
    <w:rsid w:val="00AF74F2"/>
    <w:rsid w:val="00AF7FED"/>
    <w:rsid w:val="00B038AA"/>
    <w:rsid w:val="00B206E2"/>
    <w:rsid w:val="00B22D13"/>
    <w:rsid w:val="00B24E19"/>
    <w:rsid w:val="00B317A7"/>
    <w:rsid w:val="00B36777"/>
    <w:rsid w:val="00B3740F"/>
    <w:rsid w:val="00B4200B"/>
    <w:rsid w:val="00B4211A"/>
    <w:rsid w:val="00B4458A"/>
    <w:rsid w:val="00B51071"/>
    <w:rsid w:val="00B638E0"/>
    <w:rsid w:val="00B65D67"/>
    <w:rsid w:val="00B70824"/>
    <w:rsid w:val="00B71655"/>
    <w:rsid w:val="00B81E0E"/>
    <w:rsid w:val="00B845B3"/>
    <w:rsid w:val="00B91392"/>
    <w:rsid w:val="00BC1181"/>
    <w:rsid w:val="00BC229C"/>
    <w:rsid w:val="00BC2608"/>
    <w:rsid w:val="00BD1FDB"/>
    <w:rsid w:val="00BD6B47"/>
    <w:rsid w:val="00BE0DCB"/>
    <w:rsid w:val="00BF6FC3"/>
    <w:rsid w:val="00C02E30"/>
    <w:rsid w:val="00C26341"/>
    <w:rsid w:val="00C3288C"/>
    <w:rsid w:val="00C3332F"/>
    <w:rsid w:val="00C81DE6"/>
    <w:rsid w:val="00C862DA"/>
    <w:rsid w:val="00C961F3"/>
    <w:rsid w:val="00C97534"/>
    <w:rsid w:val="00CC7B1B"/>
    <w:rsid w:val="00CD5959"/>
    <w:rsid w:val="00CE2520"/>
    <w:rsid w:val="00CF577A"/>
    <w:rsid w:val="00CF5937"/>
    <w:rsid w:val="00D04B7C"/>
    <w:rsid w:val="00D3764A"/>
    <w:rsid w:val="00D520FC"/>
    <w:rsid w:val="00D5662A"/>
    <w:rsid w:val="00D60ADB"/>
    <w:rsid w:val="00D73683"/>
    <w:rsid w:val="00DB50F6"/>
    <w:rsid w:val="00DD0F9D"/>
    <w:rsid w:val="00DE16BE"/>
    <w:rsid w:val="00DE1F5E"/>
    <w:rsid w:val="00DE34FB"/>
    <w:rsid w:val="00DF02D5"/>
    <w:rsid w:val="00DF2143"/>
    <w:rsid w:val="00DF6354"/>
    <w:rsid w:val="00E12631"/>
    <w:rsid w:val="00E13A5F"/>
    <w:rsid w:val="00E20F5B"/>
    <w:rsid w:val="00E3607D"/>
    <w:rsid w:val="00E409D9"/>
    <w:rsid w:val="00E52041"/>
    <w:rsid w:val="00E62146"/>
    <w:rsid w:val="00E759B6"/>
    <w:rsid w:val="00E75CBC"/>
    <w:rsid w:val="00E763D0"/>
    <w:rsid w:val="00E773E0"/>
    <w:rsid w:val="00E9769D"/>
    <w:rsid w:val="00EA25F4"/>
    <w:rsid w:val="00ED1BB8"/>
    <w:rsid w:val="00ED675C"/>
    <w:rsid w:val="00EE22B0"/>
    <w:rsid w:val="00EE7FCA"/>
    <w:rsid w:val="00F079FC"/>
    <w:rsid w:val="00F07F56"/>
    <w:rsid w:val="00F22796"/>
    <w:rsid w:val="00F607B3"/>
    <w:rsid w:val="00FB4262"/>
    <w:rsid w:val="00FD074F"/>
    <w:rsid w:val="00FD1EA3"/>
    <w:rsid w:val="0A160B33"/>
    <w:rsid w:val="0B1B5663"/>
    <w:rsid w:val="171911D8"/>
    <w:rsid w:val="1BA1000F"/>
    <w:rsid w:val="3DC6024D"/>
    <w:rsid w:val="52B573E2"/>
    <w:rsid w:val="645D11AD"/>
    <w:rsid w:val="6CFF32C9"/>
    <w:rsid w:val="72F81095"/>
    <w:rsid w:val="7D2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1847</Words>
  <Characters>10534</Characters>
  <Lines>87</Lines>
  <Paragraphs>24</Paragraphs>
  <TotalTime>44</TotalTime>
  <ScaleCrop>false</ScaleCrop>
  <LinksUpToDate>false</LinksUpToDate>
  <CharactersWithSpaces>12357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2020-01-21T07:39:00Z</dcterms:created>
  <dc:creator>zzz</dc:creator>
  <cp:lastModifiedBy>翟正</cp:lastModifiedBy>
  <cp:lastPrinted>2016-12-20T09:11:00Z</cp:lastPrinted>
  <dcterms:modified xsi:type="dcterms:W3CDTF">2020-01-22T01:40:35Z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