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3C6" w:rsidRPr="001733C6" w:rsidRDefault="001733C6" w:rsidP="001733C6">
      <w:pPr>
        <w:pStyle w:val="a7"/>
        <w:shd w:val="clear" w:color="auto" w:fill="FFFFFF"/>
        <w:spacing w:line="480" w:lineRule="auto"/>
        <w:jc w:val="center"/>
        <w:rPr>
          <w:rFonts w:ascii="微软雅黑" w:eastAsia="微软雅黑" w:hAnsi="微软雅黑"/>
          <w:b/>
          <w:color w:val="333333"/>
          <w:sz w:val="32"/>
          <w:szCs w:val="32"/>
        </w:rPr>
      </w:pPr>
      <w:r w:rsidRPr="001733C6">
        <w:rPr>
          <w:rFonts w:ascii="微软雅黑" w:eastAsia="微软雅黑" w:hAnsi="微软雅黑" w:hint="eastAsia"/>
          <w:b/>
          <w:color w:val="333333"/>
          <w:sz w:val="32"/>
          <w:szCs w:val="32"/>
        </w:rPr>
        <w:t>中国专利</w:t>
      </w:r>
      <w:bookmarkStart w:id="0" w:name="_GoBack"/>
      <w:bookmarkEnd w:id="0"/>
      <w:r w:rsidRPr="001733C6">
        <w:rPr>
          <w:rFonts w:ascii="微软雅黑" w:eastAsia="微软雅黑" w:hAnsi="微软雅黑" w:hint="eastAsia"/>
          <w:b/>
          <w:color w:val="333333"/>
          <w:sz w:val="32"/>
          <w:szCs w:val="32"/>
        </w:rPr>
        <w:t>奖评奖办法</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第一条 评奖宗旨</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第二条 评奖周期</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国家知识产权局与世界知识产权组织共同开展中国专利奖评选工作，每年举办一届。</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第三条 奖项设置</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中国专利奖设中国专利金奖、中国专利银奖、中国专利优秀奖、中国外观设计金奖、中国外观设计银奖、中国外观设计优秀奖。</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第四条 评审组织</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lastRenderedPageBreak/>
        <w:t xml:space="preserve">　　国家知识产权局设立中国专利奖评审委员会（以下称“评审委员会”），会同世界知识产权组织开展中国专利奖的评审、批准和授奖等有关工作。评审委员会下设评审办公室，负责日常组织协调工作。</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第五条 评价指标及权重</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一、发明、实用新型专利</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（一）专利质量（25%）。评价：1.新颖性、创造性、实用性；2.文本质量。</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（二）技术先进性（25%）。评价：1.原创性及重要性；2.相比当前同类技术的优缺点；3.专利技术的通用性。</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（三）运用及保护措施和成效（35%）。评价：1.专利运用及保护措施；2.经济效益及市场份额。</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（四）社会效益及发展前景（15%）。评价：1.社会效益；2.行业影响力；3.政策适应性。</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二、外观设计专利</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（一）专利质量（25%）。评价：1.创新性和工业适用性；2.文本质量。</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（二）设计要点及理念的表达（25%）。评价：1.设计要点独特性；2.艺术性及象征性；3.功能性。</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lastRenderedPageBreak/>
        <w:t xml:space="preserve">　　（三）运用及保护措施和成效（35%）。评价：1.专利运用及保护措施；2.经济效益及市场份额。</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（四）社会效益及发展前景（15%）。评价：1.社会效益；2.发展前景。</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第六条 推荐及评审程序</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二、评审办公室负责对推荐项目进行初审，并组织开展有关初评工作。</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三、评审办公室根据初评情况，提出预获奖项目名单，报评审委员会。</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四、评审委员会对预获奖项目名单进行审定，确定获奖项目及其奖励等级。</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五、评审办公室在国家知识产权局政府网站公示评选结果。</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第七条 异议处理</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一、中国专利奖评选工作接受社会监督，社会公众对公示项目有异议的，可在规定时间内向评审办公室提出。</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lastRenderedPageBreak/>
        <w:t xml:space="preserve">　　三、参与异议处理的有关人员对异议者的身份及有关异议信息予以保密。</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第八条 授 奖</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国家知识产权局会同世界知识产权组织召开会议，共同表彰有关获奖的发明人（设计人）及专利权人。</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国家知识产权局通过电视、网络、报刊等媒体公布获奖结果；对于获奖的项目，专利权人可以在其产品上标注奖项名称及获奖时间。</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第九条 撤 奖</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对于获奖项目，若发现报送材料不实，且有证据证明不符合获奖条件的，由评审办公室提出撤销授奖的意见，经评审委员会批准，撤销授奖并追回奖牌和证书。</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第十条 本办法由中国专利奖评审办公室负责解释。</w:t>
      </w:r>
    </w:p>
    <w:p w:rsidR="001733C6" w:rsidRDefault="001733C6" w:rsidP="001733C6">
      <w:pPr>
        <w:pStyle w:val="a7"/>
        <w:shd w:val="clear" w:color="auto" w:fill="FFFFFF"/>
        <w:spacing w:line="480" w:lineRule="auto"/>
        <w:rPr>
          <w:rFonts w:ascii="微软雅黑" w:eastAsia="微软雅黑" w:hAnsi="微软雅黑" w:hint="eastAsia"/>
          <w:color w:val="333333"/>
        </w:rPr>
      </w:pPr>
      <w:r>
        <w:rPr>
          <w:rFonts w:ascii="微软雅黑" w:eastAsia="微软雅黑" w:hAnsi="微软雅黑" w:hint="eastAsia"/>
          <w:color w:val="333333"/>
        </w:rPr>
        <w:t xml:space="preserve">　　第十一条 本办法自公布之日起执行。</w:t>
      </w:r>
    </w:p>
    <w:p w:rsidR="00B27E37" w:rsidRDefault="00B27E37"/>
    <w:sectPr w:rsidR="00B27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0AD" w:rsidRDefault="00AF10AD" w:rsidP="001733C6">
      <w:r>
        <w:separator/>
      </w:r>
    </w:p>
  </w:endnote>
  <w:endnote w:type="continuationSeparator" w:id="0">
    <w:p w:rsidR="00AF10AD" w:rsidRDefault="00AF10AD" w:rsidP="0017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0AD" w:rsidRDefault="00AF10AD" w:rsidP="001733C6">
      <w:r>
        <w:separator/>
      </w:r>
    </w:p>
  </w:footnote>
  <w:footnote w:type="continuationSeparator" w:id="0">
    <w:p w:rsidR="00AF10AD" w:rsidRDefault="00AF10AD" w:rsidP="00173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7D"/>
    <w:rsid w:val="001733C6"/>
    <w:rsid w:val="00AF10AD"/>
    <w:rsid w:val="00B27E37"/>
    <w:rsid w:val="00F8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EFD63-DA2A-4801-B6D8-87AA0DCB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33C6"/>
    <w:rPr>
      <w:sz w:val="18"/>
      <w:szCs w:val="18"/>
    </w:rPr>
  </w:style>
  <w:style w:type="paragraph" w:styleId="a5">
    <w:name w:val="footer"/>
    <w:basedOn w:val="a"/>
    <w:link w:val="a6"/>
    <w:uiPriority w:val="99"/>
    <w:unhideWhenUsed/>
    <w:rsid w:val="001733C6"/>
    <w:pPr>
      <w:tabs>
        <w:tab w:val="center" w:pos="4153"/>
        <w:tab w:val="right" w:pos="8306"/>
      </w:tabs>
      <w:snapToGrid w:val="0"/>
      <w:jc w:val="left"/>
    </w:pPr>
    <w:rPr>
      <w:sz w:val="18"/>
      <w:szCs w:val="18"/>
    </w:rPr>
  </w:style>
  <w:style w:type="character" w:customStyle="1" w:styleId="a6">
    <w:name w:val="页脚 字符"/>
    <w:basedOn w:val="a0"/>
    <w:link w:val="a5"/>
    <w:uiPriority w:val="99"/>
    <w:rsid w:val="001733C6"/>
    <w:rPr>
      <w:sz w:val="18"/>
      <w:szCs w:val="18"/>
    </w:rPr>
  </w:style>
  <w:style w:type="paragraph" w:styleId="a7">
    <w:name w:val="Normal (Web)"/>
    <w:basedOn w:val="a"/>
    <w:uiPriority w:val="99"/>
    <w:semiHidden/>
    <w:unhideWhenUsed/>
    <w:rsid w:val="001733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7126">
      <w:bodyDiv w:val="1"/>
      <w:marLeft w:val="0"/>
      <w:marRight w:val="0"/>
      <w:marTop w:val="0"/>
      <w:marBottom w:val="0"/>
      <w:divBdr>
        <w:top w:val="none" w:sz="0" w:space="0" w:color="auto"/>
        <w:left w:val="none" w:sz="0" w:space="0" w:color="auto"/>
        <w:bottom w:val="none" w:sz="0" w:space="0" w:color="auto"/>
        <w:right w:val="none" w:sz="0" w:space="0" w:color="auto"/>
      </w:divBdr>
      <w:divsChild>
        <w:div w:id="1939872229">
          <w:marLeft w:val="0"/>
          <w:marRight w:val="0"/>
          <w:marTop w:val="0"/>
          <w:marBottom w:val="0"/>
          <w:divBdr>
            <w:top w:val="none" w:sz="0" w:space="0" w:color="auto"/>
            <w:left w:val="none" w:sz="0" w:space="0" w:color="auto"/>
            <w:bottom w:val="none" w:sz="0" w:space="0" w:color="auto"/>
            <w:right w:val="none" w:sz="0" w:space="0" w:color="auto"/>
          </w:divBdr>
          <w:divsChild>
            <w:div w:id="1183592778">
              <w:marLeft w:val="0"/>
              <w:marRight w:val="0"/>
              <w:marTop w:val="0"/>
              <w:marBottom w:val="0"/>
              <w:divBdr>
                <w:top w:val="none" w:sz="0" w:space="0" w:color="auto"/>
                <w:left w:val="none" w:sz="0" w:space="0" w:color="auto"/>
                <w:bottom w:val="none" w:sz="0" w:space="0" w:color="auto"/>
                <w:right w:val="none" w:sz="0" w:space="0" w:color="auto"/>
              </w:divBdr>
              <w:divsChild>
                <w:div w:id="399527416">
                  <w:marLeft w:val="0"/>
                  <w:marRight w:val="0"/>
                  <w:marTop w:val="0"/>
                  <w:marBottom w:val="450"/>
                  <w:divBdr>
                    <w:top w:val="single" w:sz="6" w:space="19" w:color="FBFCFD"/>
                    <w:left w:val="single" w:sz="6" w:space="19" w:color="FBFCFD"/>
                    <w:bottom w:val="single" w:sz="6" w:space="19" w:color="FBFCFD"/>
                    <w:right w:val="single" w:sz="6" w:space="19" w:color="FBFCFD"/>
                  </w:divBdr>
                  <w:divsChild>
                    <w:div w:id="1683051259">
                      <w:marLeft w:val="0"/>
                      <w:marRight w:val="0"/>
                      <w:marTop w:val="0"/>
                      <w:marBottom w:val="0"/>
                      <w:divBdr>
                        <w:top w:val="none" w:sz="0" w:space="0" w:color="auto"/>
                        <w:left w:val="none" w:sz="0" w:space="0" w:color="auto"/>
                        <w:bottom w:val="none" w:sz="0" w:space="0" w:color="auto"/>
                        <w:right w:val="none" w:sz="0" w:space="0" w:color="auto"/>
                      </w:divBdr>
                      <w:divsChild>
                        <w:div w:id="231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2021-08-30T02:12:00Z</dcterms:created>
  <dcterms:modified xsi:type="dcterms:W3CDTF">2021-08-30T02:13:00Z</dcterms:modified>
</cp:coreProperties>
</file>