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农机化一组（203会议室）</w:t>
      </w:r>
    </w:p>
    <w:tbl>
      <w:tblPr>
        <w:tblStyle w:val="2"/>
        <w:tblW w:w="93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1162"/>
        <w:gridCol w:w="1463"/>
        <w:gridCol w:w="1875"/>
        <w:gridCol w:w="4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指导老师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论文题目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吴俊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胡志超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农业机械化工程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坡地油菜联合收获机脱清关键技术研究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江涛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胡志超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农业机械化工程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油菜捡拾联合收获减损关键技术研究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杨柯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胡志超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农业机械化工程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基于机器视觉的大蒜在线切根关键技术研究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范加力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胡志超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农业机械化工程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小型马铃薯联合收获根茎去除技术研究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李港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张敏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农业机械化工程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油菜收获拨禾减损关键技术研究与机构优化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马士鑫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宋卫东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农业机械化工程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香菇菌棒袋棒分离机设计与关键技术研究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王帅洋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宋卫东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农业机械化工程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黑木耳采收技术试验研究</w:t>
            </w:r>
          </w:p>
        </w:tc>
      </w:tr>
    </w:tbl>
    <w:p>
      <w:pPr>
        <w:spacing w:line="480" w:lineRule="auto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480" w:lineRule="auto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480" w:lineRule="auto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480" w:lineRule="auto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480" w:lineRule="auto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</w:p>
    <w:p>
      <w:pPr>
        <w:spacing w:line="480" w:lineRule="auto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</w:p>
    <w:p>
      <w:pPr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农机化二组（502会议室）</w:t>
      </w:r>
    </w:p>
    <w:tbl>
      <w:tblPr>
        <w:tblStyle w:val="2"/>
        <w:tblW w:w="93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1162"/>
        <w:gridCol w:w="1463"/>
        <w:gridCol w:w="1875"/>
        <w:gridCol w:w="4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指导老师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论文题目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杜元杰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谢焕雄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农业机械化工程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石墨烯远红外水稻干燥试验研究与参数优化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邵伟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张文毅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农业机械化工程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甘薯垄作自适应中耕除草机关键部件设计与优化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司书宁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张彬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农业机械化工程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苎麻割捆机输送打捆装置的设计与优化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魏德欣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吴崇友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农业机械化工程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玉米籽粒收获机清选损失在线监测系统研究与设计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邢钦淞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丁素明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农业机械化工程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制种油菜田间异株拔除技术研究与系统开发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赵伟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陈永生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农业机械化工程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笼养肉鸡死鸡捡拾机构及轨迹规划研究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薄佳乐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薛新宇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农业工程与信息技术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苹果采摘机器人结构与控制系统研究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付健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薛新宇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农业工程与信息技术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基于机器视觉的油菜育种田异型株识别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李聿尧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吴峰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农业工程与信息技术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马铃薯联合收获薯土分离特性研究与机构优化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齐彦栋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金诚谦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农业工程与信息技术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大豆联合收获机自适应拨禾轮关键技术研究</w:t>
            </w:r>
          </w:p>
        </w:tc>
      </w:tr>
    </w:tbl>
    <w:p/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val="en-US" w:eastAsia="zh-CN"/>
        </w:rPr>
        <w:t>农经农管组（402会议室）</w:t>
      </w:r>
    </w:p>
    <w:tbl>
      <w:tblPr>
        <w:tblStyle w:val="2"/>
        <w:tblW w:w="93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1162"/>
        <w:gridCol w:w="1463"/>
        <w:gridCol w:w="1875"/>
        <w:gridCol w:w="42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学生姓名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指导老师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论文题目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李飞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张萌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农业管理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耕地宜机化与丘陵山区农机购置补贴效能改善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邵兰童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张萌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农业管理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社会资本对新技术采纳行为研究：以农用无人机为例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江立君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张宗毅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农业经济管理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“藏粮于地”之农田宜机化改造：机理与实证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李玉珠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张萌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农业管理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农田宜机化水平影响了农用燃油技术效率吗？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李心怡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张萌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农业经济管理</w:t>
            </w:r>
          </w:p>
        </w:tc>
        <w:tc>
          <w:tcPr>
            <w:tcW w:w="4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lang w:val="en-US" w:eastAsia="zh-CN" w:bidi="ar"/>
              </w:rPr>
              <w:t>中美贸易政策变迁对中国农机产品出口竞争力的影响研究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7"/>
          <w:szCs w:val="27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lNTk0NTcxNzViOTFmMjBiNzQzZjI0NzZmMjlhNDIifQ=="/>
  </w:docVars>
  <w:rsids>
    <w:rsidRoot w:val="00000000"/>
    <w:rsid w:val="733D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783</Words>
  <Characters>790</Characters>
  <Lines>0</Lines>
  <Paragraphs>0</Paragraphs>
  <TotalTime>0</TotalTime>
  <ScaleCrop>false</ScaleCrop>
  <LinksUpToDate>false</LinksUpToDate>
  <CharactersWithSpaces>790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2023-05-26T08:24:21Z</dcterms:created>
  <dc:creator>Administrator</dc:creator>
  <cp:lastModifiedBy>Neizzm</cp:lastModifiedBy>
  <dcterms:modified xsi:type="dcterms:W3CDTF">2023-05-26T08:24:26Z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6AD2D5264C5D4558A0983AA3717ECA59_12</vt:lpwstr>
  </property>
</Properties>
</file>