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  <w:highlight w:val="none"/>
        </w:rPr>
      </w:pPr>
      <w:bookmarkStart w:id="9" w:name="_GoBack"/>
      <w:bookmarkEnd w:id="9"/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2024年度江苏省科协科技创新类调研课题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选题指南</w:t>
      </w:r>
    </w:p>
    <w:p>
      <w:pPr>
        <w:rPr>
          <w:rFonts w:ascii="方正小标宋简体" w:hAnsi="宋体" w:eastAsia="方正小标宋简体"/>
          <w:sz w:val="36"/>
          <w:szCs w:val="36"/>
          <w:highlight w:val="none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一、面向世界科技前沿类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．打造一流科技领军人才和创新团队的路径研究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．加快推进创新型产业集群高质量发展对策研究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．第六代移动通信发展现状及对策研究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</w:t>
      </w:r>
      <w:r>
        <w:rPr>
          <w:rFonts w:hint="eastAsia" w:eastAsia="仿宋_GB2312"/>
          <w:sz w:val="32"/>
          <w:szCs w:val="32"/>
          <w:highlight w:val="none"/>
        </w:rPr>
        <w:t>．建设世界一流高科技园区对策研究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</w:t>
      </w:r>
      <w:r>
        <w:rPr>
          <w:rFonts w:hint="eastAsia" w:eastAsia="仿宋_GB2312"/>
          <w:sz w:val="32"/>
          <w:szCs w:val="32"/>
          <w:highlight w:val="none"/>
        </w:rPr>
        <w:t>．提升产业链供应链韧性和安全水平的对策研究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6</w:t>
      </w:r>
      <w:r>
        <w:rPr>
          <w:rFonts w:hint="eastAsia" w:eastAsia="仿宋_GB2312"/>
          <w:sz w:val="32"/>
          <w:szCs w:val="32"/>
          <w:highlight w:val="none"/>
        </w:rPr>
        <w:t>．集成电路产业高质量发展现状与对策研究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7</w:t>
      </w:r>
      <w:r>
        <w:rPr>
          <w:rFonts w:hint="eastAsia" w:eastAsia="仿宋_GB2312"/>
          <w:sz w:val="32"/>
          <w:szCs w:val="32"/>
          <w:highlight w:val="none"/>
        </w:rPr>
        <w:t>．光伏农业产业发展状况调研及未来趋势研究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8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AI</w:t>
      </w:r>
      <w:r>
        <w:rPr>
          <w:rFonts w:hint="eastAsia" w:eastAsia="仿宋_GB2312"/>
          <w:sz w:val="32"/>
          <w:szCs w:val="32"/>
          <w:highlight w:val="none"/>
        </w:rPr>
        <w:t>芯片技术发展路径及重点布局研究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9．高质量发展下的新能源产业发展路径研究</w:t>
      </w:r>
    </w:p>
    <w:p>
      <w:pPr>
        <w:ind w:firstLine="640" w:firstLineChars="200"/>
        <w:rPr>
          <w:rFonts w:eastAsia="仿宋_GB2312"/>
          <w:color w:val="FF0000"/>
          <w:kern w:val="0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10．新型举国体制下对国家重点实验室建设模式研究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二、面向经济主战场类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人工智能助力特色产业高质量发展的路径研究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．江苏金融与产业互动发展的绩效评价研究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．江苏复合材料产业的发展现状及对策研究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推动民营企业在科技自立自强中发挥更大作用对策研究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</w:t>
      </w:r>
      <w:r>
        <w:rPr>
          <w:rFonts w:hint="eastAsia" w:eastAsia="仿宋_GB2312"/>
          <w:sz w:val="32"/>
          <w:szCs w:val="32"/>
          <w:highlight w:val="none"/>
        </w:rPr>
        <w:t>．沿江工业园区新污染物调查及风险评估研究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6</w:t>
      </w:r>
      <w:r>
        <w:rPr>
          <w:rFonts w:hint="eastAsia" w:eastAsia="仿宋_GB2312"/>
          <w:sz w:val="32"/>
          <w:szCs w:val="32"/>
          <w:highlight w:val="none"/>
        </w:rPr>
        <w:t>．科创板上市企业培育路径研究</w:t>
      </w:r>
    </w:p>
    <w:p>
      <w:pPr>
        <w:ind w:left="638" w:leftChars="304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7</w:t>
      </w:r>
      <w:r>
        <w:rPr>
          <w:rFonts w:hint="eastAsia" w:eastAsia="仿宋_GB2312"/>
          <w:sz w:val="32"/>
          <w:szCs w:val="32"/>
          <w:highlight w:val="none"/>
        </w:rPr>
        <w:t>．江苏省交通和能源高质量融合发展的路径研究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8</w:t>
      </w:r>
      <w:r>
        <w:rPr>
          <w:rFonts w:hint="eastAsia" w:eastAsia="仿宋_GB2312"/>
          <w:sz w:val="32"/>
          <w:szCs w:val="32"/>
          <w:highlight w:val="none"/>
        </w:rPr>
        <w:t>．生态产品价值实现机制与成效评价研究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9．江苏高端装备制造业基础优化升级对策研究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10．未来产业驱动的江苏新质生产力培育路径研究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三、面向国家重大需求类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．“一带一路”沿线主要国家和区域科技政策研究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2．高质量绿色发展背景下长江生态保护与协同治理机制研究</w:t>
      </w:r>
    </w:p>
    <w:p>
      <w:pPr>
        <w:ind w:left="638" w:leftChars="304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3．江苏环境健康管理体系发展现状与对策研究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</w:t>
      </w:r>
      <w:r>
        <w:rPr>
          <w:rFonts w:hint="eastAsia" w:eastAsia="仿宋_GB2312"/>
          <w:sz w:val="32"/>
          <w:szCs w:val="32"/>
          <w:highlight w:val="none"/>
        </w:rPr>
        <w:t>．城市地下空间开发利用调查研究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科技支撑</w:t>
      </w:r>
      <w:r>
        <w:rPr>
          <w:rFonts w:hint="eastAsia" w:eastAsia="仿宋_GB2312"/>
          <w:sz w:val="32"/>
          <w:szCs w:val="32"/>
          <w:highlight w:val="none"/>
        </w:rPr>
        <w:t>“双碳”</w:t>
      </w:r>
      <w:r>
        <w:rPr>
          <w:rFonts w:eastAsia="仿宋_GB2312"/>
          <w:sz w:val="32"/>
          <w:szCs w:val="32"/>
          <w:highlight w:val="none"/>
        </w:rPr>
        <w:t>目标高效实现助推产业高质量发展研究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6</w:t>
      </w:r>
      <w:r>
        <w:rPr>
          <w:rFonts w:hint="eastAsia" w:eastAsia="仿宋_GB2312"/>
          <w:sz w:val="32"/>
          <w:szCs w:val="32"/>
          <w:highlight w:val="none"/>
        </w:rPr>
        <w:t>．老工业城市生态环境可持续发展评价研究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7</w:t>
      </w:r>
      <w:r>
        <w:rPr>
          <w:rFonts w:hint="eastAsia" w:eastAsia="仿宋_GB2312"/>
          <w:sz w:val="32"/>
          <w:szCs w:val="32"/>
          <w:highlight w:val="none"/>
        </w:rPr>
        <w:t>．创新驱动江苏现代农业高质量发展的新型路径研究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8</w:t>
      </w:r>
      <w:r>
        <w:rPr>
          <w:rFonts w:hint="eastAsia" w:eastAsia="仿宋_GB2312"/>
          <w:sz w:val="32"/>
          <w:szCs w:val="32"/>
          <w:highlight w:val="none"/>
        </w:rPr>
        <w:t>．“双碳”背景下的海洋新污染物监测相互作用调查及对策研究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9．石化行业绿色低碳发展战略研究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10．新时代科普工作机制创新路径研究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四、面向人民生命健康类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．江苏加快建设高水平医院发展现状与对策研究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中医药领域中研发现状及新药转化前景研究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江苏智慧康养产业转型升级发展现状与对策研究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</w:t>
      </w:r>
      <w:r>
        <w:rPr>
          <w:rFonts w:hint="eastAsia" w:eastAsia="仿宋_GB2312"/>
          <w:sz w:val="32"/>
          <w:szCs w:val="32"/>
          <w:highlight w:val="none"/>
        </w:rPr>
        <w:t>．综合性高校</w:t>
      </w:r>
      <w:r>
        <w:rPr>
          <w:rFonts w:hint="eastAsia" w:ascii="仿宋_GB2312" w:eastAsia="仿宋_GB2312"/>
          <w:sz w:val="32"/>
          <w:szCs w:val="32"/>
          <w:highlight w:val="none"/>
        </w:rPr>
        <w:t>“</w:t>
      </w:r>
      <w:r>
        <w:rPr>
          <w:rFonts w:eastAsia="仿宋_GB2312"/>
          <w:sz w:val="32"/>
          <w:szCs w:val="32"/>
          <w:highlight w:val="none"/>
        </w:rPr>
        <w:t>医学＋X</w:t>
      </w:r>
      <w:r>
        <w:rPr>
          <w:rFonts w:hint="eastAsia" w:ascii="仿宋_GB2312" w:eastAsia="仿宋_GB2312"/>
          <w:sz w:val="32"/>
          <w:szCs w:val="32"/>
          <w:highlight w:val="none"/>
        </w:rPr>
        <w:t>”</w:t>
      </w:r>
      <w:r>
        <w:rPr>
          <w:rFonts w:eastAsia="仿宋_GB2312"/>
          <w:sz w:val="32"/>
          <w:szCs w:val="32"/>
          <w:highlight w:val="none"/>
        </w:rPr>
        <w:t>发展现状与对策研究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</w:t>
      </w:r>
      <w:r>
        <w:rPr>
          <w:rFonts w:hint="eastAsia" w:eastAsia="仿宋_GB2312"/>
          <w:sz w:val="32"/>
          <w:szCs w:val="32"/>
          <w:highlight w:val="none"/>
        </w:rPr>
        <w:t>．中药传统技能传承现状分析与对策研究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6</w:t>
      </w:r>
      <w:r>
        <w:rPr>
          <w:rFonts w:hint="eastAsia" w:eastAsia="仿宋_GB2312"/>
          <w:sz w:val="32"/>
          <w:szCs w:val="32"/>
          <w:highlight w:val="none"/>
        </w:rPr>
        <w:t>．江苏省大健康产业科技战略的发展现状及对策研究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7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公共卫生安全和应急管理科技支撑体系建设现状与对策研究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8</w:t>
      </w:r>
      <w:r>
        <w:rPr>
          <w:rFonts w:hint="eastAsia" w:eastAsia="仿宋_GB2312"/>
          <w:sz w:val="32"/>
          <w:szCs w:val="32"/>
          <w:highlight w:val="none"/>
        </w:rPr>
        <w:t>．深化改革背景下公立医院医疗成本管理现状及对策研究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9．职业病风险预测和职业卫生管理策略研究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10．高质量多元化健康照护服务利用现状及对策研究</w:t>
      </w:r>
    </w:p>
    <w:p>
      <w:pPr>
        <w:widowControl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ascii="黑体" w:hAnsi="黑体" w:eastAsia="黑体"/>
          <w:sz w:val="32"/>
          <w:szCs w:val="32"/>
          <w:highlight w:val="none"/>
        </w:rPr>
        <w:br w:type="page"/>
      </w:r>
    </w:p>
    <w:p>
      <w:pPr>
        <w:tabs>
          <w:tab w:val="left" w:pos="7840"/>
        </w:tabs>
        <w:rPr>
          <w:rFonts w:ascii="黑体" w:hAnsi="黑体" w:eastAsia="黑体"/>
          <w:sz w:val="32"/>
          <w:szCs w:val="32"/>
          <w:highlight w:val="none"/>
        </w:rPr>
      </w:pPr>
    </w:p>
    <w:p>
      <w:pPr>
        <w:snapToGrid w:val="0"/>
        <w:jc w:val="center"/>
        <w:rPr>
          <w:rFonts w:ascii="方正小标宋简体" w:hAnsi="小标宋" w:eastAsia="方正小标宋简体" w:cs="小标宋"/>
          <w:sz w:val="44"/>
          <w:szCs w:val="44"/>
          <w:highlight w:val="none"/>
        </w:rPr>
      </w:pPr>
      <w:r>
        <w:rPr>
          <w:rFonts w:hint="eastAsia" w:ascii="方正小标宋简体" w:hAnsi="小标宋" w:eastAsia="方正小标宋简体" w:cs="小标宋"/>
          <w:sz w:val="44"/>
          <w:szCs w:val="44"/>
          <w:highlight w:val="none"/>
        </w:rPr>
        <w:t>2024年度江苏省科协十大代表调研课题</w:t>
      </w:r>
    </w:p>
    <w:p>
      <w:pPr>
        <w:snapToGrid w:val="0"/>
        <w:jc w:val="center"/>
        <w:rPr>
          <w:rFonts w:ascii="方正小标宋简体" w:hAnsi="小标宋" w:eastAsia="方正小标宋简体" w:cs="小标宋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小标宋" w:eastAsia="方正小标宋简体" w:cs="小标宋"/>
          <w:sz w:val="44"/>
          <w:szCs w:val="44"/>
          <w:highlight w:val="none"/>
        </w:rPr>
        <w:t>选题指南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一、服务科技工作者类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．进一步完善科技创新后备人才培养体系研究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2．</w:t>
      </w:r>
      <w:r>
        <w:rPr>
          <w:rFonts w:eastAsia="仿宋_GB2312"/>
          <w:sz w:val="32"/>
          <w:szCs w:val="32"/>
          <w:highlight w:val="none"/>
        </w:rPr>
        <w:t>江苏省科技志愿服务发展现状研究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3．江苏海外科技引才创新机制研究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4．发挥企业在科普工作中的作用对策研究</w:t>
      </w:r>
    </w:p>
    <w:p>
      <w:pPr>
        <w:ind w:firstLine="640" w:firstLineChars="200"/>
        <w:rPr>
          <w:rFonts w:ascii="黑体" w:hAnsi="黑体" w:eastAsia="黑体" w:cs="楷体_GB2312"/>
          <w:sz w:val="32"/>
          <w:szCs w:val="32"/>
          <w:highlight w:val="none"/>
          <w:shd w:val="clear" w:color="auto" w:fill="FFFFFF"/>
        </w:rPr>
      </w:pPr>
      <w:bookmarkStart w:id="0" w:name="_Toc43202598"/>
      <w:bookmarkStart w:id="1" w:name="_Toc43202574"/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二、服务创新驱动发展类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．江苏加快推进创新型产业集群高质量发展的对策研究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bookmarkEnd w:id="0"/>
      <w:bookmarkStart w:id="2" w:name="_Toc43202587"/>
      <w:bookmarkStart w:id="3" w:name="_Toc43202594"/>
      <w:bookmarkStart w:id="4" w:name="_Toc43202601"/>
      <w:r>
        <w:rPr>
          <w:rFonts w:hint="eastAsia" w:eastAsia="仿宋_GB2312"/>
          <w:sz w:val="32"/>
          <w:szCs w:val="32"/>
          <w:highlight w:val="none"/>
        </w:rPr>
        <w:t>．数字经济对产业绿色高质量发展的研究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bookmarkEnd w:id="2"/>
      <w:bookmarkEnd w:id="3"/>
      <w:r>
        <w:rPr>
          <w:rFonts w:hint="eastAsia" w:eastAsia="仿宋_GB2312"/>
          <w:sz w:val="32"/>
          <w:szCs w:val="32"/>
          <w:highlight w:val="none"/>
        </w:rPr>
        <w:t>．技术创新方法推广应用体系建设实践与服务模式研究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4．科技小院在江苏省乡村振兴中的作用及其机制研究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三、服务全民科学素质提高类</w:t>
      </w:r>
      <w:bookmarkStart w:id="5" w:name="_Toc43202597"/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bookmarkEnd w:id="5"/>
      <w:r>
        <w:rPr>
          <w:rFonts w:hint="eastAsia" w:eastAsia="仿宋_GB2312"/>
          <w:sz w:val="32"/>
          <w:szCs w:val="32"/>
          <w:highlight w:val="none"/>
        </w:rPr>
        <w:t>．大学生科学素养现状调查与对策研究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．科普教育设施建设现状与对策研究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．</w:t>
      </w:r>
      <w:r>
        <w:rPr>
          <w:rFonts w:eastAsia="仿宋_GB2312"/>
          <w:sz w:val="32"/>
          <w:szCs w:val="32"/>
          <w:highlight w:val="none"/>
        </w:rPr>
        <w:t>中</w:t>
      </w:r>
      <w:r>
        <w:rPr>
          <w:rFonts w:hint="eastAsia" w:eastAsia="仿宋_GB2312"/>
          <w:sz w:val="32"/>
          <w:szCs w:val="32"/>
          <w:highlight w:val="none"/>
        </w:rPr>
        <w:t>小学科创教育集约化发展的策略研究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4．科技辅导员培养机制现状及对策研究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四、服务党委政府科学决策类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．区域型科技智库建设现状与对策研究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2．深化高校技术转移中心促进企业创新的模式研究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bookmarkStart w:id="6" w:name="_Toc43202616"/>
      <w:r>
        <w:rPr>
          <w:rFonts w:eastAsia="仿宋_GB2312"/>
          <w:sz w:val="32"/>
          <w:szCs w:val="32"/>
          <w:highlight w:val="none"/>
        </w:rPr>
        <w:t>3</w:t>
      </w:r>
      <w:bookmarkEnd w:id="6"/>
      <w:r>
        <w:rPr>
          <w:rFonts w:hint="eastAsia" w:eastAsia="仿宋_GB2312"/>
          <w:sz w:val="32"/>
          <w:szCs w:val="32"/>
          <w:highlight w:val="none"/>
        </w:rPr>
        <w:t>．科技创新政策落实情况评估与对策研究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4．科技期刊服务科研成果转化研究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五、推进组织建设深化改革类</w:t>
      </w:r>
    </w:p>
    <w:p>
      <w:pPr>
        <w:ind w:firstLine="640" w:firstLineChars="200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．院士助力经济社会发展常态化运行机制研究</w:t>
      </w:r>
      <w:bookmarkEnd w:id="1"/>
      <w:bookmarkEnd w:id="4"/>
    </w:p>
    <w:p>
      <w:pPr>
        <w:ind w:firstLine="640" w:firstLineChars="200"/>
        <w:jc w:val="left"/>
        <w:rPr>
          <w:rFonts w:eastAsia="仿宋_GB2312"/>
          <w:sz w:val="32"/>
          <w:szCs w:val="32"/>
          <w:highlight w:val="none"/>
        </w:rPr>
      </w:pPr>
      <w:bookmarkStart w:id="7" w:name="_Toc43202592"/>
      <w:bookmarkStart w:id="8" w:name="_Toc43202575"/>
      <w:r>
        <w:rPr>
          <w:rFonts w:eastAsia="仿宋_GB2312"/>
          <w:sz w:val="32"/>
          <w:szCs w:val="32"/>
          <w:highlight w:val="none"/>
        </w:rPr>
        <w:t>2</w:t>
      </w:r>
      <w:bookmarkEnd w:id="7"/>
      <w:r>
        <w:rPr>
          <w:rFonts w:hint="eastAsia" w:eastAsia="仿宋_GB2312"/>
          <w:sz w:val="32"/>
          <w:szCs w:val="32"/>
          <w:highlight w:val="none"/>
        </w:rPr>
        <w:t>．社会团体组织数字化进程及其影响研究</w:t>
      </w:r>
    </w:p>
    <w:bookmarkEnd w:id="8"/>
    <w:p>
      <w:pPr>
        <w:ind w:firstLine="640" w:firstLineChars="200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．科协组织服务中小企业科技创新发展的能力提升路径研究</w:t>
      </w:r>
    </w:p>
    <w:p>
      <w:pPr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4．新时代学会科普能力建设与提升路径研究</w:t>
      </w:r>
    </w:p>
    <w:p>
      <w:pPr>
        <w:widowControl/>
        <w:jc w:val="lef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7B826B8D"/>
    <w:rsid w:val="10EC7FB3"/>
    <w:rsid w:val="7B8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2024-01-26T00:37:00Z</dcterms:created>
  <dc:creator>流年溯光</dc:creator>
  <cp:lastModifiedBy>流年溯光</cp:lastModifiedBy>
  <dcterms:modified xsi:type="dcterms:W3CDTF">2024-01-26T01:24:48Z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AFD30681169949E498CC70F7FA0B0DBF_13</vt:lpwstr>
  </property>
</Properties>
</file>