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utoSpaceDN w:val="0"/>
        <w:spacing w:before="0" w:beforeAutospacing="0" w:after="0" w:afterAutospacing="0" w:line="560" w:lineRule="exact"/>
        <w:jc w:val="both"/>
        <w:rPr>
          <w:rFonts w:hint="eastAsia" w:ascii="方正小标宋_GBK" w:eastAsia="方正小标宋_GBK" w:cs="方正小标宋_GBK"/>
          <w:sz w:val="44"/>
          <w:szCs w:val="36"/>
          <w:lang w:bidi="ar-SA"/>
        </w:rPr>
      </w:pPr>
      <w:r>
        <w:rPr>
          <w:rFonts w:hint="eastAsia" w:ascii="方正黑体_GBK" w:eastAsia="方正黑体_GBK" w:cs="方正黑体_GBK"/>
          <w:sz w:val="32"/>
          <w:szCs w:val="32"/>
          <w:lang w:bidi="ar-SA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 w:bidi="ar-SA"/>
        </w:rPr>
        <w:t>1</w:t>
      </w:r>
    </w:p>
    <w:p>
      <w:pPr>
        <w:spacing w:line="590" w:lineRule="exact"/>
        <w:ind w:left="2"/>
        <w:jc w:val="center"/>
        <w:rPr>
          <w:rFonts w:hint="eastAsia" w:ascii="方正小标宋_GBK" w:eastAsia="方正小标宋_GBK" w:cs="方正小标宋_GBK"/>
          <w:sz w:val="44"/>
          <w:szCs w:val="36"/>
          <w:lang w:bidi="ar-SA"/>
        </w:rPr>
      </w:pPr>
    </w:p>
    <w:p>
      <w:pPr>
        <w:spacing w:line="590" w:lineRule="exact"/>
        <w:ind w:left="2"/>
        <w:jc w:val="center"/>
        <w:rPr>
          <w:rFonts w:hint="eastAsia" w:ascii="方正小标宋_GBK" w:eastAsia="方正小标宋_GBK" w:cs="方正小标宋_GBK"/>
          <w:sz w:val="44"/>
          <w:szCs w:val="36"/>
          <w:lang w:eastAsia="zh-CN" w:bidi="ar-SA"/>
        </w:rPr>
      </w:pPr>
      <w:r>
        <w:rPr>
          <w:rFonts w:hint="eastAsia" w:ascii="方正小标宋_GBK" w:eastAsia="方正小标宋_GBK" w:cs="方正小标宋_GBK"/>
          <w:sz w:val="44"/>
          <w:szCs w:val="36"/>
          <w:lang w:bidi="ar-SA"/>
        </w:rPr>
        <w:t>农机</w:t>
      </w:r>
      <w:r>
        <w:rPr>
          <w:rFonts w:hint="eastAsia" w:ascii="方正小标宋_GBK" w:eastAsia="方正小标宋_GBK" w:cs="方正小标宋_GBK"/>
          <w:sz w:val="44"/>
          <w:szCs w:val="36"/>
          <w:lang w:eastAsia="zh-CN" w:bidi="ar-SA"/>
        </w:rPr>
        <w:t>研发制造推广应用一体化试点专项</w:t>
      </w:r>
    </w:p>
    <w:p>
      <w:pPr>
        <w:spacing w:line="590" w:lineRule="exact"/>
        <w:ind w:left="2"/>
        <w:jc w:val="center"/>
        <w:rPr>
          <w:rFonts w:hint="eastAsia" w:ascii="方正小标宋_GBK" w:eastAsia="方正小标宋_GBK" w:cs="方正小标宋_GBK"/>
          <w:sz w:val="44"/>
          <w:szCs w:val="36"/>
          <w:lang w:bidi="ar-SA"/>
        </w:rPr>
      </w:pPr>
      <w:r>
        <w:rPr>
          <w:rFonts w:hint="eastAsia" w:ascii="方正小标宋_GBK" w:eastAsia="方正小标宋_GBK" w:cs="方正小标宋_GBK"/>
          <w:sz w:val="44"/>
          <w:szCs w:val="36"/>
          <w:lang w:val="en-US" w:eastAsia="zh-CN" w:bidi="ar-SA"/>
        </w:rPr>
        <w:t>装备研发类任务</w:t>
      </w:r>
      <w:r>
        <w:rPr>
          <w:rFonts w:hint="eastAsia" w:ascii="方正小标宋_GBK" w:eastAsia="方正小标宋_GBK" w:cs="方正小标宋_GBK"/>
          <w:sz w:val="44"/>
          <w:szCs w:val="36"/>
          <w:lang w:bidi="ar-SA"/>
        </w:rPr>
        <w:t>申报指南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/>
        <w:textAlignment w:val="auto"/>
        <w:rPr>
          <w:rFonts w:hint="default" w:ascii="Times New Roman" w:hAnsi="Times New Roman" w:eastAsia="方正黑体_GBK" w:cs="Times New Roman"/>
          <w:b w:val="0"/>
          <w:color w:val="000000"/>
          <w:lang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outlineLvl w:val="2"/>
        <w:rPr>
          <w:rFonts w:hint="eastAsia" w:ascii="Times New Roman" w:hAnsi="Times New Roman" w:eastAsia="方正仿宋_GBK" w:cs="Times New Roman"/>
          <w:b w:val="0"/>
          <w:color w:val="000000"/>
          <w:lang w:eastAsia="zh-CN" w:bidi="ar-SA"/>
        </w:rPr>
      </w:pPr>
      <w:r>
        <w:rPr>
          <w:rFonts w:ascii="Times New Roman" w:hAnsi="Times New Roman" w:eastAsia="方正仿宋_GBK" w:cs="Times New Roman"/>
          <w:b w:val="0"/>
          <w:color w:val="000000"/>
          <w:lang w:bidi="ar-SA"/>
        </w:rPr>
        <w:t>农机</w:t>
      </w:r>
      <w:r>
        <w:rPr>
          <w:rFonts w:hint="eastAsia" w:ascii="Times New Roman" w:hAnsi="Times New Roman" w:eastAsia="方正仿宋_GBK" w:cs="Times New Roman"/>
          <w:b w:val="0"/>
          <w:color w:val="000000"/>
          <w:lang w:eastAsia="zh-CN" w:bidi="ar-SA"/>
        </w:rPr>
        <w:t>研发制造推广应用一体化试点专项装备</w:t>
      </w:r>
      <w:r>
        <w:rPr>
          <w:rFonts w:hint="eastAsia" w:ascii="Times New Roman" w:hAnsi="Times New Roman" w:eastAsia="方正仿宋_GBK" w:cs="Times New Roman"/>
          <w:b w:val="0"/>
          <w:color w:val="000000"/>
          <w:lang w:val="en-US" w:eastAsia="zh-CN" w:bidi="ar-SA"/>
        </w:rPr>
        <w:t>研发类任务</w:t>
      </w:r>
      <w:r>
        <w:rPr>
          <w:rFonts w:hint="eastAsia" w:ascii="Times New Roman" w:hAnsi="Times New Roman" w:eastAsia="方正仿宋_GBK" w:cs="Times New Roman"/>
          <w:b w:val="0"/>
          <w:color w:val="000000"/>
          <w:lang w:eastAsia="zh-CN" w:bidi="ar-SA"/>
        </w:rPr>
        <w:t>，聚焦推</w:t>
      </w:r>
      <w:r>
        <w:rPr>
          <w:rFonts w:ascii="Times New Roman" w:hAnsi="Times New Roman" w:eastAsia="方正仿宋_GBK" w:cs="Times New Roman"/>
          <w:b w:val="0"/>
          <w:color w:val="000000"/>
          <w:lang w:eastAsia="zh-CN" w:bidi="ar-SA"/>
        </w:rPr>
        <w:t>进</w:t>
      </w:r>
      <w:r>
        <w:rPr>
          <w:rFonts w:hint="eastAsia" w:ascii="Times New Roman" w:hAnsi="Times New Roman" w:eastAsia="方正仿宋_GBK" w:cs="Times New Roman"/>
          <w:b w:val="0"/>
          <w:color w:val="000000"/>
          <w:lang w:eastAsia="zh-CN" w:bidi="ar-SA"/>
        </w:rPr>
        <w:t>农业现代化走在前、高水平建设农业强省目标，围绕农机化全程全面、智能绿色发展要求，重点推动林果业、设施果蔬、水产养殖、移动烘干等智能装备研发制造</w:t>
      </w:r>
      <w:r>
        <w:rPr>
          <w:rFonts w:hint="eastAsia" w:ascii="Times New Roman" w:hAnsi="Times New Roman" w:eastAsia="方正仿宋_GBK" w:cs="Times New Roman"/>
          <w:b w:val="0"/>
          <w:color w:val="000000"/>
          <w:lang w:val="en-US" w:eastAsia="zh-CN" w:bidi="ar-SA"/>
        </w:rPr>
        <w:t>和产业化应用</w:t>
      </w:r>
      <w:r>
        <w:rPr>
          <w:rFonts w:hint="eastAsia" w:ascii="Times New Roman" w:hAnsi="Times New Roman" w:eastAsia="方正仿宋_GBK" w:cs="Times New Roman"/>
          <w:b w:val="0"/>
          <w:color w:val="000000"/>
          <w:lang w:eastAsia="zh-CN" w:bidi="ar-SA"/>
        </w:rPr>
        <w:t>，全面提升江苏农机装备</w:t>
      </w:r>
      <w:r>
        <w:rPr>
          <w:rFonts w:hint="eastAsia" w:ascii="Times New Roman" w:hAnsi="Times New Roman" w:eastAsia="方正仿宋_GBK" w:cs="Times New Roman"/>
          <w:b w:val="0"/>
          <w:color w:val="000000"/>
          <w:lang w:val="en-US" w:eastAsia="zh-CN" w:bidi="ar-SA"/>
        </w:rPr>
        <w:t>产业技术</w:t>
      </w:r>
      <w:r>
        <w:rPr>
          <w:rFonts w:hint="eastAsia" w:ascii="Times New Roman" w:hAnsi="Times New Roman" w:eastAsia="方正仿宋_GBK" w:cs="Times New Roman"/>
          <w:b w:val="0"/>
          <w:color w:val="000000"/>
          <w:lang w:eastAsia="zh-CN" w:bidi="ar-SA"/>
        </w:rPr>
        <w:t>创新能力，实现</w:t>
      </w:r>
      <w:r>
        <w:rPr>
          <w:rFonts w:hint="default" w:ascii="Times New Roman" w:hAnsi="Times New Roman" w:eastAsia="方正仿宋_GBK" w:cs="Times New Roman"/>
          <w:b w:val="0"/>
          <w:color w:val="000000"/>
          <w:lang w:eastAsia="zh-CN" w:bidi="ar-SA"/>
        </w:rPr>
        <w:t>突破一批农机装备关键核心技术，研制一批绿色智能农机装备</w:t>
      </w:r>
      <w:r>
        <w:rPr>
          <w:rFonts w:hint="eastAsia" w:ascii="Times New Roman" w:hAnsi="Times New Roman" w:eastAsia="方正仿宋_GBK" w:cs="Times New Roman"/>
          <w:b w:val="0"/>
          <w:color w:val="000000"/>
          <w:lang w:eastAsia="zh-CN" w:bidi="ar-SA"/>
        </w:rPr>
        <w:t>目标任务。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0" w:firstLineChars="200"/>
        <w:jc w:val="both"/>
        <w:textAlignment w:val="auto"/>
        <w:outlineLvl w:val="2"/>
        <w:rPr>
          <w:rFonts w:hint="default" w:ascii="Times New Roman" w:hAnsi="Times New Roman" w:eastAsia="方正黑体_GBK" w:cs="Times New Roman"/>
          <w:b w:val="0"/>
          <w:color w:val="000000"/>
          <w:lang w:bidi="ar-SA"/>
        </w:rPr>
      </w:pPr>
      <w:r>
        <w:rPr>
          <w:rFonts w:hint="eastAsia" w:ascii="Times New Roman" w:hAnsi="Times New Roman" w:eastAsia="方正黑体_GBK" w:cs="Times New Roman"/>
          <w:b w:val="0"/>
          <w:color w:val="000000"/>
          <w:lang w:eastAsia="zh-CN" w:bidi="ar-SA"/>
        </w:rPr>
        <w:t>一、</w:t>
      </w:r>
      <w:r>
        <w:rPr>
          <w:rFonts w:hint="default" w:ascii="Times New Roman" w:hAnsi="Times New Roman" w:eastAsia="方正黑体_GBK" w:cs="Times New Roman"/>
          <w:b w:val="0"/>
          <w:color w:val="000000"/>
          <w:lang w:bidi="ar-SA"/>
        </w:rPr>
        <w:t>标准果园智能绿色农机研产推用一体化</w:t>
      </w:r>
      <w:r>
        <w:rPr>
          <w:rFonts w:hint="eastAsia" w:ascii="Times New Roman" w:hAnsi="Times New Roman" w:eastAsia="方正黑体_GBK" w:cs="Times New Roman"/>
          <w:b w:val="0"/>
          <w:color w:val="000000"/>
          <w:lang w:val="en-US" w:eastAsia="zh-CN" w:bidi="ar-SA"/>
        </w:rPr>
        <w:t>装备研发类</w:t>
      </w:r>
      <w:r>
        <w:rPr>
          <w:rFonts w:hint="eastAsia" w:ascii="Times New Roman" w:hAnsi="Times New Roman" w:eastAsia="方正黑体_GBK" w:cs="Times New Roman"/>
          <w:b w:val="0"/>
          <w:color w:val="000000"/>
          <w:lang w:eastAsia="zh-CN" w:bidi="ar-SA"/>
        </w:rPr>
        <w:t>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auto"/>
        <w:outlineLvl w:val="0"/>
        <w:rPr>
          <w:rFonts w:ascii="Times New Roman" w:hAnsi="Times New Roman" w:eastAsia="方正仿宋_GBK" w:cs="Times New Roman"/>
          <w:b/>
          <w:color w:val="000000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1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 w:bidi="ar-SA"/>
        </w:rPr>
        <w:t xml:space="preserve">01  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果园高效智能除草机器人研发应用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auto"/>
        <w:outlineLvl w:val="0"/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eastAsia="zh-CN" w:bidi="ar-SA"/>
        </w:rPr>
        <w:t>研究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内容：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突破自主导航/避障多传感器信息融合、作业机器人远程操控、动力电池/増程器能量输出最优控制等果园智能除草关键技术，研制株行间高效浮动仿形除草装置、电动机器人智能能量管理与动力控制系统、高通过性低地隙电动底盘，开发适于复杂地形作业的果园高效智能除草机器人，完成产业化开发并实现生产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auto"/>
        <w:outlineLvl w:val="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补助金额：1100万元。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auto"/>
        <w:outlineLvl w:val="0"/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eastAsia="zh-CN" w:bidi="ar-SA"/>
        </w:rPr>
        <w:t>目标要求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：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除草漏割率≤4%，除草避障率≥98%，割幅0.8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bidi="ar-SA"/>
        </w:rPr>
        <w:t>~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1.2 m，最高除草作业速度≥3.0 km/h，自主导航精度±5 cm，连续作业时间≥4 h。实施期内产业化生产应用50台以上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bidi="ar-SA"/>
        </w:rPr>
        <w:t>（以销售发票为准）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，年量产能力≥500台，产品自主化率≥95%。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auto"/>
        <w:outlineLvl w:val="0"/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 w:bidi="ar-SA"/>
        </w:rPr>
        <w:t xml:space="preserve">102  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果园智能采收机器人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研发应用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auto"/>
        <w:outlineLvl w:val="0"/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 w:bidi="ar-SA"/>
        </w:rPr>
        <w:t>研究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内容：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突破机器视觉、目标识别、轨迹规划、算力平衡等人工智能感知算法，多源信息融合、多模态分析、多模块协同、精准定位与路径执行等关键技术，研制模块化智能柔性采摘臂、信息采集与数据管理专家系统、轨迹规划与路径追踪控制器等关键核心部件，开发果园智能采收机器人，完成小批量开发并进行生产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auto"/>
        <w:outlineLvl w:val="0"/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补助金额：1000万元。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auto"/>
        <w:outlineLvl w:val="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 w:bidi="ar-SA"/>
        </w:rPr>
        <w:t>目标要求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bidi="ar-SA"/>
        </w:rPr>
        <w:t>：</w:t>
      </w:r>
      <w:bookmarkStart w:id="0" w:name="_Hlk126610228"/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配置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采摘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装置≥3组，可识别水果种类≥3种，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bidi="ar-SA"/>
        </w:rPr>
        <w:t>实现全天候自主移动-采摘-传输，研发集自主移动平台末端执行器等部件的采摘机器人，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空间定位与轨迹精准度±3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m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m，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bidi="ar-SA"/>
        </w:rPr>
        <w:t>成熟水果采摘准确度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bidi="ar-SA"/>
        </w:rPr>
        <w:t>90%，单臂单果采摘速度≤8 s，采摘完成度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bidi="ar-SA"/>
        </w:rPr>
        <w:t>80%，整机作业效率≥150kg/h，果品损伤率≤3%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 w:bidi="ar-SA"/>
        </w:rPr>
        <w:t>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连续作业时间≥4 h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bidi="ar-SA"/>
        </w:rPr>
        <w:t>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完成产品定型设计，制定产品企业标准，工艺工装等生产条件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bidi="ar-SA"/>
        </w:rPr>
        <w:t>实施期内产业化生产应用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bidi="ar-SA"/>
        </w:rPr>
        <w:t>0台以上（以销售发票为准），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具备</w:t>
      </w:r>
      <w:r>
        <w:rPr>
          <w:rFonts w:ascii="Times New Roman" w:hAnsi="Times New Roman" w:eastAsia="方正仿宋_GBK"/>
          <w:color w:val="auto"/>
          <w:sz w:val="32"/>
          <w:szCs w:val="32"/>
        </w:rPr>
        <w:t>年量产能力≥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color w:val="auto"/>
          <w:sz w:val="32"/>
          <w:szCs w:val="32"/>
        </w:rPr>
        <w:t>00台，产品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国产化</w:t>
      </w:r>
      <w:r>
        <w:rPr>
          <w:rFonts w:ascii="Times New Roman" w:hAnsi="Times New Roman" w:eastAsia="方正仿宋_GBK"/>
          <w:color w:val="auto"/>
          <w:sz w:val="32"/>
          <w:szCs w:val="32"/>
        </w:rPr>
        <w:t>率≥95%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auto"/>
        <w:outlineLvl w:val="0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bidi="ar-SA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eastAsia="zh-CN" w:bidi="ar-SA"/>
        </w:rPr>
        <w:t>二、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bidi="ar-SA"/>
        </w:rPr>
        <w:t>设施</w:t>
      </w:r>
      <w:bookmarkEnd w:id="0"/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bidi="ar-SA"/>
        </w:rPr>
        <w:t>果蔬高效智能装备研产推用一体化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 w:bidi="ar-SA"/>
        </w:rPr>
        <w:t>装备研发类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eastAsia="zh-CN" w:bidi="ar-SA"/>
        </w:rPr>
        <w:t>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auto"/>
        <w:outlineLvl w:val="0"/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 w:bidi="ar-SA"/>
        </w:rPr>
        <w:t xml:space="preserve">201  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设施番茄采收机器人平台研发应用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auto"/>
        <w:outlineLvl w:val="0"/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 w:bidi="ar-SA"/>
        </w:rPr>
        <w:t>研究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内容：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重点攻克轻量化陆轨两用动力底盘、自主导航及避障、果蔬目标采摘规划与定位、采摘终端协同控制等关键技术，形成路径自主规划、多传感器融合导航、轨道切换与运动模式转换、机械臂运动路径控制等控制模型和策略，创制适用于轨道、路面行走的陆轨两用移动平台，并搭载</w:t>
      </w:r>
      <w:r>
        <w:rPr>
          <w:rFonts w:ascii="Times New Roman" w:hAnsi="Times New Roman" w:eastAsia="方正仿宋_GBK"/>
          <w:color w:val="auto"/>
          <w:sz w:val="32"/>
          <w:szCs w:val="32"/>
        </w:rPr>
        <w:t>巡检、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采摘、运输等智能化装置，研发形成</w:t>
      </w:r>
      <w:r>
        <w:rPr>
          <w:rFonts w:ascii="Times New Roman" w:hAnsi="Times New Roman" w:eastAsia="方正仿宋_GBK"/>
          <w:color w:val="auto"/>
          <w:sz w:val="32"/>
          <w:szCs w:val="32"/>
        </w:rPr>
        <w:t>巡检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采收运输多功能机器人，提高设施生产管理的机械化、智能化水平，完成产业化开发并实现生产应用。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auto"/>
        <w:outlineLvl w:val="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补助金额：800万元。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auto"/>
        <w:outlineLvl w:val="0"/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目标要求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：陆轨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两用</w:t>
      </w:r>
      <w:r>
        <w:rPr>
          <w:rFonts w:ascii="Times New Roman" w:hAnsi="Times New Roman" w:eastAsia="方正仿宋_GBK"/>
          <w:color w:val="auto"/>
          <w:sz w:val="32"/>
          <w:szCs w:val="32"/>
        </w:rPr>
        <w:t>采收机器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人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能够连续稳定运行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4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小时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以上，作业安全行走速度≥0.5m/s，运动偏移误差≤±5cm；运输承重≥120公斤；机器人采摘速度≥50 kg/h，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采摘完成度≥90%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bidi="ar-SA"/>
        </w:rPr>
        <w:t>，果实损伤率≤5%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完成产品定型设计，制定产品企业标准，工艺工装等生产条件具备</w:t>
      </w:r>
      <w:r>
        <w:rPr>
          <w:rFonts w:ascii="Times New Roman" w:hAnsi="Times New Roman" w:eastAsia="方正仿宋_GBK"/>
          <w:color w:val="auto"/>
          <w:sz w:val="32"/>
          <w:szCs w:val="32"/>
        </w:rPr>
        <w:t>年量产能力≥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1</w:t>
      </w:r>
      <w:r>
        <w:rPr>
          <w:rFonts w:ascii="Times New Roman" w:hAnsi="Times New Roman" w:eastAsia="方正仿宋_GBK"/>
          <w:color w:val="auto"/>
          <w:sz w:val="32"/>
          <w:szCs w:val="32"/>
        </w:rPr>
        <w:t>00台，产品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国产化</w:t>
      </w:r>
      <w:r>
        <w:rPr>
          <w:rFonts w:ascii="Times New Roman" w:hAnsi="Times New Roman" w:eastAsia="方正仿宋_GBK"/>
          <w:color w:val="auto"/>
          <w:sz w:val="32"/>
          <w:szCs w:val="32"/>
        </w:rPr>
        <w:t>率≥95%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bidi="ar-SA"/>
        </w:rPr>
        <w:t>实施期内产业化生产应用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bidi="ar-SA"/>
        </w:rPr>
        <w:t>0台以上（以销售发票为准）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auto"/>
        <w:outlineLvl w:val="0"/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 w:bidi="ar-SA"/>
        </w:rPr>
        <w:t xml:space="preserve">202  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设施草莓全自动精准高效移栽机研发应用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auto"/>
        <w:outlineLvl w:val="0"/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 w:bidi="ar-SA"/>
        </w:rPr>
        <w:t>研究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内容：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重点突破苗盘精准输送定位和高效低损自动取苗、分苗技术，创制适宜不同土壤条件的高效植苗机构，研发电动设施果蔬全自动精准高质移栽机，实现打孔和取放苗一体作业，完成产业化开发并实现生产应用。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auto"/>
        <w:outlineLvl w:val="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补助金额：700万元。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auto"/>
        <w:outlineLvl w:val="0"/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目标要求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：作业效率≥2000 株/h、移栽合格率≥92%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bidi="ar-SA"/>
        </w:rPr>
        <w:t>株距变异系数≤10%，栽深合格率≥90%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完成产品定型设计，制定产品企业标准，工艺工装等生产条件具备</w:t>
      </w:r>
      <w:r>
        <w:rPr>
          <w:rFonts w:ascii="Times New Roman" w:hAnsi="Times New Roman" w:eastAsia="方正仿宋_GBK"/>
          <w:color w:val="auto"/>
          <w:sz w:val="32"/>
          <w:szCs w:val="32"/>
        </w:rPr>
        <w:t>年量产能力≥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5</w:t>
      </w:r>
      <w:r>
        <w:rPr>
          <w:rFonts w:ascii="Times New Roman" w:hAnsi="Times New Roman" w:eastAsia="方正仿宋_GBK"/>
          <w:color w:val="auto"/>
          <w:sz w:val="32"/>
          <w:szCs w:val="32"/>
        </w:rPr>
        <w:t>00台，产品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国产化</w:t>
      </w:r>
      <w:r>
        <w:rPr>
          <w:rFonts w:ascii="Times New Roman" w:hAnsi="Times New Roman" w:eastAsia="方正仿宋_GBK"/>
          <w:color w:val="auto"/>
          <w:sz w:val="32"/>
          <w:szCs w:val="32"/>
        </w:rPr>
        <w:t>率≥95%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，</w:t>
      </w:r>
      <w:r>
        <w:rPr>
          <w:rFonts w:ascii="Times New Roman" w:hAnsi="Times New Roman" w:eastAsia="方正仿宋_GBK"/>
          <w:color w:val="auto"/>
          <w:sz w:val="32"/>
          <w:szCs w:val="32"/>
        </w:rPr>
        <w:t>实施期内产业化生产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应用</w:t>
      </w:r>
      <w:r>
        <w:rPr>
          <w:rFonts w:ascii="Times New Roman" w:hAnsi="Times New Roman" w:eastAsia="方正仿宋_GBK"/>
          <w:color w:val="auto"/>
          <w:sz w:val="32"/>
          <w:szCs w:val="32"/>
        </w:rPr>
        <w:t>50台以上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bidi="ar-SA"/>
        </w:rPr>
        <w:t>（以销售发票为准）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auto"/>
        <w:outlineLvl w:val="0"/>
        <w:rPr>
          <w:rFonts w:ascii="Times New Roman" w:hAnsi="Times New Roman" w:eastAsia="方正仿宋_GBK" w:cs="Times New Roman"/>
          <w:b/>
          <w:color w:val="000000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 w:bidi="ar-SA"/>
        </w:rPr>
        <w:t xml:space="preserve">203  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叶类蔬菜高效智能收获装备研发应用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auto"/>
        <w:outlineLvl w:val="0"/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 w:bidi="ar-SA"/>
        </w:rPr>
        <w:t>研究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内容：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重点突破低阻挖掘、有序铺放集收、柔性低损夹持、收获精准对行和收获地面仿形技术，优化提升触土部件、切割部件、夹持输送部件等易损部件的材料特性，提高各作业部件寿命，研发小青菜和甘蓝类叶类蔬菜高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电动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智能收获作业装备2种，完成产业化开发并实现生产应用。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auto"/>
        <w:outlineLvl w:val="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补助金额：800万元。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auto"/>
        <w:outlineLvl w:val="0"/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目标要求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：</w:t>
      </w:r>
      <w:r>
        <w:rPr>
          <w:rFonts w:ascii="Times New Roman" w:hAnsi="Times New Roman" w:eastAsia="方正仿宋_GBK"/>
          <w:color w:val="auto"/>
          <w:sz w:val="32"/>
          <w:szCs w:val="32"/>
        </w:rPr>
        <w:t>实现自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主导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航作业，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导航精度≤±5 cm，连续稳定运行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4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 xml:space="preserve"> h以上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；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收获损失率小青菜≤5%、甘蓝≤3%，生产率小青菜≥2 亩/h、甘蓝≥3.5 亩/h，一次完成从收获到集箱作业，作业效率较人工提高20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~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30倍。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产品完成定型设计，制定产品企业标准，工艺工装等生产条件具备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年量产能力≥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5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00台，产品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国产化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率≥95%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实施期内产业化生产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销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售</w:t>
      </w:r>
      <w:r>
        <w:rPr>
          <w:rFonts w:ascii="Times New Roman" w:hAnsi="Times New Roman" w:eastAsia="方正仿宋_GBK"/>
          <w:color w:val="auto"/>
          <w:sz w:val="32"/>
          <w:szCs w:val="32"/>
        </w:rPr>
        <w:t>50台以上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bidi="ar-SA"/>
        </w:rPr>
        <w:t>（以销售发票为准）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auto"/>
        <w:outlineLvl w:val="0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bidi="ar-SA"/>
        </w:rPr>
      </w:pPr>
      <w:bookmarkStart w:id="1" w:name="_Hlk126609986"/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eastAsia="zh-CN" w:bidi="ar-SA"/>
        </w:rPr>
        <w:t>三、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bidi="ar-SA"/>
        </w:rPr>
        <w:t>池塘生态养殖</w:t>
      </w:r>
      <w:bookmarkEnd w:id="1"/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bidi="ar-SA"/>
        </w:rPr>
        <w:t>绿色智能装备研产推用一体化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 w:bidi="ar-SA"/>
        </w:rPr>
        <w:t>装备研发类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eastAsia="zh-CN" w:bidi="ar-SA"/>
        </w:rPr>
        <w:t>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auto"/>
        <w:outlineLvl w:val="0"/>
        <w:rPr>
          <w:rFonts w:ascii="Times New Roman" w:hAnsi="Times New Roman" w:eastAsia="方正仿宋_GBK" w:cs="Times New Roman"/>
          <w:b/>
          <w:color w:val="000000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 w:bidi="ar-SA"/>
        </w:rPr>
        <w:t xml:space="preserve">301  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池塘养殖多功能智能化作业船研发应用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auto"/>
        <w:outlineLvl w:val="0"/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 w:bidi="ar-SA"/>
        </w:rPr>
        <w:t>研究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内容：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基于蟹、虾、鱼摄食行为特征，融合自主导航与人工智能技术，开展投饲施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液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路线、数量、范围等作业路径、运行速度、撒料半径和投料结构研究，结合投喂方式、机构运行速率、气象</w:t>
      </w:r>
      <w:r>
        <w:rPr>
          <w:rFonts w:ascii="Times New Roman" w:hAnsi="Times New Roman" w:eastAsia="方正仿宋_GBK"/>
          <w:color w:val="auto"/>
          <w:sz w:val="32"/>
          <w:szCs w:val="32"/>
        </w:rPr>
        <w:t>、抗风浪、防缠绕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等相关因素及航向（速）解耦和直线跟踪控制算法，构建投饵和施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液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模型，突破精准智能投喂等核心关键技术，开发电动智能作业船1</w:t>
      </w:r>
      <w:r>
        <w:rPr>
          <w:rFonts w:hint="eastAsia" w:ascii="Times New Roman" w:hAnsi="Times New Roman" w:eastAsia="方正仿宋_GBK" w:cs="Times New Roman"/>
          <w:color w:val="auto"/>
          <w:sz w:val="32"/>
          <w:lang w:bidi="ar-SA"/>
        </w:rPr>
        <w:t>~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2种，可进行智能免插拔自动充电，实现自主导航、路径自动寻优、自动加料、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液水稀释、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转塘、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避障、续航、养殖群体探测、水质检测、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颗粒与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粘性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饲料通用投饲及不同投喂区域的精确投喂，实现饲料的高效利用和蟹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虾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鱼的健康智能养殖，完成产业化开发并实现生产应用。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auto"/>
        <w:outlineLvl w:val="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补助金额：1200万元。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auto"/>
        <w:outlineLvl w:val="0"/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目标要求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：</w:t>
      </w:r>
      <w:r>
        <w:rPr>
          <w:rFonts w:ascii="Times New Roman" w:hAnsi="Times New Roman" w:eastAsia="方正仿宋_GBK"/>
          <w:color w:val="auto"/>
          <w:sz w:val="32"/>
          <w:szCs w:val="32"/>
        </w:rPr>
        <w:t>实现自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主导航作业，</w:t>
      </w:r>
      <w:r>
        <w:rPr>
          <w:rFonts w:ascii="Times New Roman" w:hAnsi="Times New Roman" w:eastAsia="方正仿宋_GBK"/>
          <w:color w:val="auto"/>
          <w:sz w:val="32"/>
          <w:szCs w:val="32"/>
        </w:rPr>
        <w:t>导航精度≤±5 cm，连续稳定运行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color w:val="auto"/>
          <w:sz w:val="32"/>
          <w:szCs w:val="32"/>
        </w:rPr>
        <w:t xml:space="preserve"> h以上；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自动加料，加料效率≥5 kg/min，实时饵料重量监测误差≤5%；自动转塘时间≤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10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 xml:space="preserve"> min/次；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饲料破损率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≤5%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；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投饵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量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≤5 kg/min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可调，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液量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≤3 L/min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可调，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投饵施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 w:bidi="ar-SA"/>
        </w:rPr>
        <w:t>液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速度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 xml:space="preserve">≤2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m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/s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可调，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投饵施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液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均匀度≥90%。完成产品定型设计，制定产品企业标准，工艺工装等生产条件具备年量产能力≥500台，产品国产化率≥95%，实施期内产业化生产销售50台以上（以销售发票为准）。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auto"/>
        <w:outlineLvl w:val="0"/>
        <w:rPr>
          <w:rFonts w:ascii="Times New Roman" w:hAnsi="Times New Roman" w:eastAsia="方正仿宋_GBK" w:cs="Times New Roman"/>
          <w:b/>
          <w:color w:val="000000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 w:bidi="ar-SA"/>
        </w:rPr>
        <w:t xml:space="preserve">302  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虾蟹养殖水草智能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eastAsia="zh-CN" w:bidi="ar-SA"/>
        </w:rPr>
        <w:t>栽植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收割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eastAsia="zh-CN" w:bidi="ar-SA"/>
        </w:rPr>
        <w:t>装备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研发应用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auto"/>
        <w:outlineLvl w:val="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 w:bidi="ar-SA"/>
        </w:rPr>
        <w:t>研究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内容：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 w:bidi="ar-SA"/>
        </w:rPr>
        <w:t>突破</w:t>
      </w:r>
      <w:r>
        <w:rPr>
          <w:rFonts w:ascii="Times New Roman" w:hAnsi="Times New Roman" w:eastAsia="方正仿宋_GBK"/>
          <w:color w:val="auto"/>
          <w:sz w:val="32"/>
          <w:szCs w:val="32"/>
        </w:rPr>
        <w:t>水草机械化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</w:rPr>
        <w:t>栽植装备技术，水草</w:t>
      </w:r>
      <w:r>
        <w:rPr>
          <w:rFonts w:ascii="Times New Roman" w:hAnsi="Times New Roman" w:eastAsia="方正仿宋_GBK"/>
          <w:color w:val="auto"/>
          <w:sz w:val="32"/>
          <w:szCs w:val="32"/>
        </w:rPr>
        <w:t>收割高净切割、智能作业等水草高效管护技术，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开发虾蟹池塘用水草栽植机和电动智能自主收割机</w:t>
      </w:r>
      <w:r>
        <w:rPr>
          <w:rFonts w:ascii="Times New Roman" w:hAnsi="Times New Roman" w:eastAsia="方正仿宋_GBK"/>
          <w:color w:val="auto"/>
          <w:sz w:val="32"/>
          <w:szCs w:val="32"/>
        </w:rPr>
        <w:t>各1种，实现机械化水草栽植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/>
          <w:color w:val="auto"/>
          <w:sz w:val="32"/>
          <w:szCs w:val="32"/>
        </w:rPr>
        <w:t>水草自动收割、输送一体化连续作业，完成产业化开发并实现生产应用。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auto"/>
        <w:outlineLvl w:val="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补助金额：800万元。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auto"/>
        <w:outlineLvl w:val="0"/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目标要求</w:t>
      </w:r>
      <w:r>
        <w:rPr>
          <w:rFonts w:ascii="Times New Roman" w:hAnsi="Times New Roman" w:eastAsia="方正仿宋_GBK"/>
          <w:color w:val="auto"/>
          <w:sz w:val="32"/>
          <w:szCs w:val="32"/>
        </w:rPr>
        <w:t>：水草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</w:rPr>
        <w:t>栽植机，栽植</w:t>
      </w:r>
      <w:r>
        <w:rPr>
          <w:rFonts w:ascii="Times New Roman" w:hAnsi="Times New Roman" w:eastAsia="方正仿宋_GBK"/>
          <w:color w:val="auto"/>
          <w:sz w:val="32"/>
          <w:szCs w:val="32"/>
        </w:rPr>
        <w:t>效率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</w:rPr>
        <w:t>≥1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  <w:lang w:val="en-US" w:eastAsia="zh-CN"/>
        </w:rPr>
        <w:t>~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</w:rPr>
        <w:t>4亩/h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</w:rPr>
        <w:t>可调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_GBK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bCs/>
          <w:color w:val="auto"/>
          <w:sz w:val="32"/>
          <w:szCs w:val="32"/>
        </w:rPr>
        <w:t>栽植合格率</w:t>
      </w:r>
      <w:r>
        <w:rPr>
          <w:rFonts w:ascii="Times New Roman" w:hAnsi="Times New Roman" w:eastAsia="方正仿宋_GBK"/>
          <w:color w:val="auto"/>
          <w:sz w:val="32"/>
          <w:szCs w:val="32"/>
        </w:rPr>
        <w:t>≥9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0</w:t>
      </w:r>
      <w:r>
        <w:rPr>
          <w:rFonts w:ascii="Times New Roman" w:hAnsi="Times New Roman" w:eastAsia="方正仿宋_GBK"/>
          <w:color w:val="auto"/>
          <w:sz w:val="32"/>
          <w:szCs w:val="32"/>
        </w:rPr>
        <w:t>%；电动智能水草收割机，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bidi="ar-SA"/>
        </w:rPr>
        <w:t>实现全自动收割与转场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 w:bidi="ar-SA"/>
        </w:rPr>
        <w:t>，</w:t>
      </w:r>
      <w:r>
        <w:rPr>
          <w:rFonts w:ascii="Times New Roman" w:hAnsi="Times New Roman" w:eastAsia="方正仿宋_GBK"/>
          <w:color w:val="auto"/>
          <w:sz w:val="32"/>
          <w:szCs w:val="32"/>
        </w:rPr>
        <w:t>作业效率≥3.5亩/h，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割收</w:t>
      </w:r>
      <w:r>
        <w:rPr>
          <w:rFonts w:ascii="Times New Roman" w:hAnsi="Times New Roman" w:eastAsia="方正仿宋_GBK"/>
          <w:color w:val="auto"/>
          <w:sz w:val="32"/>
          <w:szCs w:val="32"/>
        </w:rPr>
        <w:t>草率≥95%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伤蟹率</w:t>
      </w:r>
      <w:r>
        <w:rPr>
          <w:rFonts w:ascii="Times New Roman" w:hAnsi="Times New Roman" w:eastAsia="方正仿宋_GBK"/>
          <w:color w:val="auto"/>
          <w:sz w:val="32"/>
          <w:szCs w:val="32"/>
        </w:rPr>
        <w:t>≤2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只</w:t>
      </w:r>
      <w:r>
        <w:rPr>
          <w:rFonts w:ascii="Times New Roman" w:hAnsi="Times New Roman" w:eastAsia="方正仿宋_GBK"/>
          <w:color w:val="auto"/>
          <w:sz w:val="32"/>
          <w:szCs w:val="32"/>
        </w:rPr>
        <w:t>/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亩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完成产品定型设计，制定产品企业标准，工艺工装等生产条件具备</w:t>
      </w:r>
      <w:r>
        <w:rPr>
          <w:rFonts w:ascii="Times New Roman" w:hAnsi="Times New Roman" w:eastAsia="方正仿宋_GBK"/>
          <w:color w:val="auto"/>
          <w:sz w:val="32"/>
          <w:szCs w:val="32"/>
        </w:rPr>
        <w:t>年量产能力≥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3</w:t>
      </w:r>
      <w:r>
        <w:rPr>
          <w:rFonts w:ascii="Times New Roman" w:hAnsi="Times New Roman" w:eastAsia="方正仿宋_GBK"/>
          <w:color w:val="auto"/>
          <w:sz w:val="32"/>
          <w:szCs w:val="32"/>
        </w:rPr>
        <w:t>00台，产品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国产化</w:t>
      </w:r>
      <w:r>
        <w:rPr>
          <w:rFonts w:ascii="Times New Roman" w:hAnsi="Times New Roman" w:eastAsia="方正仿宋_GBK"/>
          <w:color w:val="auto"/>
          <w:sz w:val="32"/>
          <w:szCs w:val="32"/>
        </w:rPr>
        <w:t>率≥95%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，</w:t>
      </w:r>
      <w:r>
        <w:rPr>
          <w:rFonts w:ascii="Times New Roman" w:hAnsi="Times New Roman" w:eastAsia="方正仿宋_GBK"/>
          <w:color w:val="auto"/>
          <w:sz w:val="32"/>
          <w:szCs w:val="32"/>
        </w:rPr>
        <w:t>实施期内产业化生产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销售各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color w:val="auto"/>
          <w:sz w:val="32"/>
          <w:szCs w:val="32"/>
        </w:rPr>
        <w:t>0台以上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bidi="ar-SA"/>
        </w:rPr>
        <w:t>（以销售发票为准）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auto"/>
        <w:outlineLvl w:val="0"/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eastAsia="zh-CN" w:bidi="ar-SA"/>
        </w:rPr>
        <w:t>四、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bidi="ar-SA"/>
        </w:rPr>
        <w:t>移动式烘干装备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bidi="ar-SA"/>
        </w:rPr>
        <w:t>研产推用一体化项目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 w:bidi="ar-SA"/>
        </w:rPr>
        <w:t>任务</w:t>
      </w:r>
    </w:p>
    <w:p>
      <w:pPr>
        <w:spacing w:line="560" w:lineRule="exact"/>
        <w:ind w:firstLine="640" w:firstLineChars="200"/>
        <w:rPr>
          <w:rFonts w:eastAsia="方正仿宋_GBK"/>
          <w:b/>
          <w:bCs/>
        </w:rPr>
      </w:pP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 w:bidi="ar-SA"/>
        </w:rPr>
        <w:t xml:space="preserve">401  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移动式燃油型烘干装备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研产推用一体化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auto"/>
        <w:outlineLvl w:val="0"/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eastAsia="zh-CN" w:bidi="ar-SA"/>
        </w:rPr>
        <w:t>研究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内容：开发移动式燃油烘干装备1种，实现移动便捷、安装迅速、运输安全，提高应急储备和抢烘救灾能力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，完成产业化开发并实现生产应用。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建设移动式燃油型烘干装备与技术集成示范基地，开展移动式燃油型烘干机的样机试验示范，重点测试样机性能指标、可靠性指标和经济性指标，供样机进行优化设计，实现产品定型，通过产品推广鉴定。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auto"/>
        <w:outlineLvl w:val="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补助金额：600万元。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auto"/>
        <w:outlineLvl w:val="0"/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eastAsia="zh-CN" w:bidi="ar-SA"/>
        </w:rPr>
        <w:t>目标要求</w:t>
      </w:r>
      <w:r>
        <w:rPr>
          <w:rFonts w:eastAsia="方正仿宋_GBK"/>
          <w:b/>
        </w:rPr>
        <w:t>：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装载量≥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35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m³（水稻2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0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t，小麦2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6t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）。爆腰率增加值≤3%（稻谷），干燥不均匀度≤1%，破碎率增加值≤0.8%，小麦湿面筋降低值为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0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，气味色泽正常。降水速度≥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1.0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%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/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h（水稻），≥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1.5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%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/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h（小麦）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eastAsia="zh-CN" w:bidi="ar-SA"/>
        </w:rPr>
        <w:t>，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单位耗热量≤5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800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kJ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/kg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水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eastAsia="zh-CN" w:bidi="ar-SA"/>
        </w:rPr>
        <w:t>，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控温精度±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1.5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℃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eastAsia="zh-CN" w:bidi="ar-SA"/>
        </w:rPr>
        <w:t>，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含水率测量精度≤±0.5%（水稻或小麦）。实现烘干机位置信息、作业信息等数据上传。可移动牵引式，长度≤7米，宽度≤3.2米，转移时高度≤4.5米。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实施期内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烘干装备产品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产业化生产应用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eastAsia="zh-CN" w:bidi="ar-SA"/>
        </w:rPr>
        <w:t>不少于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10台套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，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年量产能力≥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50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台套，产品自主化率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≥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95%。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建成省内外典型区域性移动式烘干装备集成示范基地不少于5个，制定移动式烘干机作业规范1个。探索形成固定与移动、平时与应急相结合的产地烘干装备体系。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auto"/>
        <w:outlineLvl w:val="0"/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4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 w:bidi="ar-SA"/>
        </w:rPr>
        <w:t>0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2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移动式生物质燃料型烘干装备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研产推用一体化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auto"/>
        <w:outlineLvl w:val="0"/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eastAsia="zh-CN" w:bidi="ar-SA"/>
        </w:rPr>
        <w:t>研究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内容：开发移动式生物质燃料烘干装备1种，实现移动便捷、安装迅速、运输安全，提高绿色化水平和应急储备及抢烘救灾能力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，完成产业化开发并实现生产应用。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建设移动式生物质燃料烘干装备与技术集成示范基地，开展移动式生物质燃料烘干机的样机试验示范，重点测试样机性能指标、可靠性指标和经济性指标，供样机进行优化设计，实现产品定型，通过产品推广鉴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auto"/>
        <w:outlineLvl w:val="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补助金额：600万元。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auto"/>
        <w:outlineLvl w:val="0"/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eastAsia="zh-CN" w:bidi="ar-SA"/>
        </w:rPr>
        <w:t>目标要求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：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装载量≥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35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m³（水稻2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0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t，小麦2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6t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）。爆腰率增加值≤3%（稻谷），干燥不均匀度≤1%，破碎率增加值≤0.8%，小麦湿面筋降低值为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0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，气味色泽正常。降水速度≥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1.0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%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/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h（水稻），≥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1.5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%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/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h（小麦）；单位耗热量≤5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800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kJ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/kg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水；换热器效率≥80%；控温精度±4.0℃；含水率测量精度≤±0.5%（水稻或小麦）。实现烘干机位置信息、作业信息等数据上传。可移动牵引式，长度≤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8.5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米，宽度≤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2.6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米，转移时高度≤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4.2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米。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实施期内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烘干装备产品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产业化生产应用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eastAsia="zh-CN" w:bidi="ar-SA"/>
        </w:rPr>
        <w:t>不少于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10台套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，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年量产能力≥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50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台套，产品自主化率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≥</w:t>
      </w:r>
      <w:r>
        <w:rPr>
          <w:rFonts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95%。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  <w:t>建成省内外典型区域性移动式烘干装备集成示范基地不少于5个，制定移动式烘干机作业规范1个。探索形成固定与移动、平时与应急相结合的产地烘干装备体系。</w:t>
      </w:r>
    </w:p>
    <w:p>
      <w:pPr>
        <w:pStyle w:val="2"/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</w:pPr>
    </w:p>
    <w:p>
      <w:pP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</w:pPr>
    </w:p>
    <w:p>
      <w:pPr>
        <w:pStyle w:val="2"/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bidi="ar-SA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B4971"/>
    <w:rsid w:val="1BBB49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next w:val="1"/>
    <w:qFormat/>
    <w:uiPriority w:val="0"/>
    <w:pPr>
      <w:widowControl w:val="0"/>
      <w:spacing w:line="480" w:lineRule="auto"/>
      <w:ind w:left="200" w:left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jsnyt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2024-03-08T05:57:00Z</dcterms:created>
  <dc:creator>admin</dc:creator>
  <cp:lastModifiedBy>admin</cp:lastModifiedBy>
  <dcterms:modified xsi:type="dcterms:W3CDTF">2024-03-08T05:58:15Z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